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7E5E" w:rsidRDefault="00357E5E" w:rsidP="002C1DED">
      <w:pPr>
        <w:jc w:val="center"/>
        <w:rPr>
          <w:b/>
        </w:rPr>
      </w:pPr>
    </w:p>
    <w:p w:rsidR="00357E5E" w:rsidRDefault="00357E5E" w:rsidP="002C1DED">
      <w:pPr>
        <w:jc w:val="center"/>
        <w:rPr>
          <w:b/>
        </w:rPr>
      </w:pPr>
    </w:p>
    <w:p w:rsidR="00321312" w:rsidRDefault="00321312" w:rsidP="00357E5E">
      <w:pPr>
        <w:jc w:val="center"/>
        <w:rPr>
          <w:rFonts w:ascii="Gill Sans MT" w:hAnsi="Gill Sans MT"/>
          <w:b/>
          <w:iCs/>
          <w:color w:val="FF0000"/>
          <w:spacing w:val="13"/>
          <w:sz w:val="28"/>
          <w:szCs w:val="28"/>
        </w:rPr>
      </w:pPr>
      <w:r>
        <w:rPr>
          <w:rFonts w:ascii="Gill Sans MT" w:hAnsi="Gill Sans MT"/>
          <w:b/>
          <w:iCs/>
          <w:color w:val="FF0000"/>
          <w:spacing w:val="13"/>
          <w:sz w:val="28"/>
          <w:szCs w:val="28"/>
        </w:rPr>
        <w:t>DODATAK 3a</w:t>
      </w:r>
      <w:r w:rsidR="00357E5E">
        <w:rPr>
          <w:rFonts w:ascii="Gill Sans MT" w:hAnsi="Gill Sans MT"/>
          <w:b/>
          <w:iCs/>
          <w:color w:val="FF0000"/>
          <w:spacing w:val="13"/>
          <w:sz w:val="28"/>
          <w:szCs w:val="28"/>
        </w:rPr>
        <w:t xml:space="preserve">. </w:t>
      </w:r>
    </w:p>
    <w:p w:rsidR="00357E5E" w:rsidRPr="00A62380" w:rsidRDefault="00357E5E" w:rsidP="00357E5E">
      <w:pPr>
        <w:jc w:val="center"/>
        <w:rPr>
          <w:rFonts w:ascii="Gill Sans MT" w:hAnsi="Gill Sans MT"/>
          <w:b/>
          <w:iCs/>
          <w:color w:val="FF0000"/>
          <w:spacing w:val="13"/>
          <w:sz w:val="28"/>
          <w:szCs w:val="28"/>
        </w:rPr>
      </w:pPr>
      <w:r>
        <w:rPr>
          <w:rFonts w:ascii="Gill Sans MT" w:hAnsi="Gill Sans MT"/>
          <w:b/>
          <w:iCs/>
          <w:color w:val="FF0000"/>
          <w:spacing w:val="13"/>
          <w:sz w:val="28"/>
          <w:szCs w:val="28"/>
        </w:rPr>
        <w:t xml:space="preserve">UPUTA ZA IZRAČUN INTENZITETA POTPORE </w:t>
      </w:r>
    </w:p>
    <w:p w:rsidR="00357E5E" w:rsidRPr="002C28F9" w:rsidRDefault="00357E5E" w:rsidP="00357E5E">
      <w:pPr>
        <w:spacing w:after="0" w:line="240" w:lineRule="auto"/>
        <w:jc w:val="center"/>
        <w:rPr>
          <w:rFonts w:ascii="Gill Sans MT" w:hAnsi="Gill Sans MT"/>
          <w:b/>
          <w:color w:val="FF0000"/>
          <w:sz w:val="28"/>
        </w:rPr>
      </w:pPr>
    </w:p>
    <w:p w:rsidR="00357E5E" w:rsidRPr="000C60DB" w:rsidRDefault="00357E5E" w:rsidP="00357E5E">
      <w:pPr>
        <w:spacing w:after="0" w:line="240" w:lineRule="auto"/>
        <w:ind w:left="709"/>
        <w:jc w:val="center"/>
        <w:rPr>
          <w:rFonts w:ascii="Gill Sans MT" w:eastAsia="Calibri" w:hAnsi="Gill Sans MT"/>
          <w:sz w:val="28"/>
          <w:szCs w:val="28"/>
        </w:rPr>
      </w:pPr>
    </w:p>
    <w:p w:rsidR="00357E5E" w:rsidRPr="00A62380" w:rsidRDefault="00357E5E" w:rsidP="00357E5E">
      <w:pPr>
        <w:jc w:val="center"/>
        <w:rPr>
          <w:rFonts w:ascii="Gill Sans MT" w:hAnsi="Gill Sans MT"/>
          <w:b/>
          <w:iCs/>
          <w:spacing w:val="13"/>
          <w:sz w:val="28"/>
          <w:szCs w:val="28"/>
        </w:rPr>
      </w:pPr>
      <w:r w:rsidRPr="00A62380">
        <w:rPr>
          <w:rFonts w:ascii="Gill Sans MT" w:hAnsi="Gill Sans MT"/>
          <w:b/>
          <w:iCs/>
          <w:spacing w:val="13"/>
          <w:sz w:val="28"/>
          <w:szCs w:val="28"/>
        </w:rPr>
        <w:t xml:space="preserve">Poziv na dostavu projektnih prijedloga </w:t>
      </w:r>
    </w:p>
    <w:p w:rsidR="00357E5E" w:rsidRPr="002C28F9" w:rsidRDefault="00357E5E" w:rsidP="00357E5E">
      <w:pPr>
        <w:spacing w:after="0" w:line="240" w:lineRule="auto"/>
        <w:ind w:left="709"/>
        <w:jc w:val="center"/>
        <w:rPr>
          <w:rFonts w:ascii="Gill Sans MT" w:hAnsi="Gill Sans MT"/>
          <w:sz w:val="28"/>
        </w:rPr>
      </w:pPr>
    </w:p>
    <w:p w:rsidR="00357E5E" w:rsidRPr="00A62380" w:rsidRDefault="00357E5E" w:rsidP="00357E5E">
      <w:pPr>
        <w:jc w:val="center"/>
        <w:rPr>
          <w:rFonts w:ascii="Gill Sans MT" w:hAnsi="Gill Sans MT"/>
          <w:b/>
          <w:iCs/>
          <w:spacing w:val="13"/>
          <w:sz w:val="28"/>
          <w:szCs w:val="28"/>
        </w:rPr>
      </w:pPr>
      <w:r w:rsidRPr="00A62380">
        <w:rPr>
          <w:rFonts w:ascii="Gill Sans MT" w:hAnsi="Gill Sans MT"/>
          <w:b/>
          <w:iCs/>
          <w:spacing w:val="13"/>
          <w:sz w:val="28"/>
          <w:szCs w:val="28"/>
        </w:rPr>
        <w:t xml:space="preserve">Povećanje energetske učinkovitosti i </w:t>
      </w:r>
      <w:r>
        <w:rPr>
          <w:rFonts w:ascii="Gill Sans MT" w:hAnsi="Gill Sans MT"/>
          <w:b/>
          <w:iCs/>
          <w:spacing w:val="13"/>
          <w:sz w:val="28"/>
          <w:szCs w:val="28"/>
        </w:rPr>
        <w:t>korištenja</w:t>
      </w:r>
      <w:r w:rsidRPr="00A62380">
        <w:rPr>
          <w:rFonts w:ascii="Gill Sans MT" w:hAnsi="Gill Sans MT"/>
          <w:b/>
          <w:iCs/>
          <w:spacing w:val="13"/>
          <w:sz w:val="28"/>
          <w:szCs w:val="28"/>
        </w:rPr>
        <w:t xml:space="preserve"> obnovljivih izvora energije u proizvodnim industrijama </w:t>
      </w:r>
    </w:p>
    <w:p w:rsidR="00357E5E" w:rsidRPr="000C60DB" w:rsidRDefault="00357E5E" w:rsidP="00357E5E">
      <w:pPr>
        <w:spacing w:after="0" w:line="240" w:lineRule="auto"/>
        <w:ind w:left="709"/>
        <w:jc w:val="center"/>
        <w:rPr>
          <w:rFonts w:ascii="Gill Sans MT" w:hAnsi="Gill Sans MT"/>
          <w:b/>
          <w:sz w:val="28"/>
          <w:szCs w:val="28"/>
        </w:rPr>
      </w:pPr>
    </w:p>
    <w:p w:rsidR="00357E5E" w:rsidRPr="000C60DB" w:rsidRDefault="00357E5E" w:rsidP="00357E5E">
      <w:pPr>
        <w:spacing w:after="0" w:line="240" w:lineRule="auto"/>
        <w:ind w:left="709"/>
        <w:jc w:val="center"/>
        <w:rPr>
          <w:rFonts w:ascii="Gill Sans MT" w:eastAsia="Calibri" w:hAnsi="Gill Sans MT"/>
          <w:sz w:val="28"/>
          <w:szCs w:val="28"/>
        </w:rPr>
      </w:pPr>
    </w:p>
    <w:p w:rsidR="00357E5E" w:rsidRPr="00A62380" w:rsidRDefault="00357E5E" w:rsidP="00357E5E">
      <w:pPr>
        <w:jc w:val="center"/>
        <w:rPr>
          <w:rFonts w:ascii="Gill Sans MT" w:hAnsi="Gill Sans MT"/>
          <w:b/>
          <w:iCs/>
          <w:spacing w:val="13"/>
          <w:sz w:val="28"/>
          <w:szCs w:val="28"/>
        </w:rPr>
      </w:pPr>
      <w:r w:rsidRPr="00A62380">
        <w:rPr>
          <w:rFonts w:ascii="Gill Sans MT" w:hAnsi="Gill Sans MT"/>
          <w:b/>
          <w:iCs/>
          <w:spacing w:val="13"/>
          <w:sz w:val="28"/>
          <w:szCs w:val="28"/>
        </w:rPr>
        <w:t xml:space="preserve">(referentni broj: </w:t>
      </w:r>
      <w:bookmarkStart w:id="0" w:name="_GoBack"/>
      <w:r w:rsidR="002B4A80" w:rsidRPr="002B4A80">
        <w:rPr>
          <w:rFonts w:ascii="Gill Sans MT" w:hAnsi="Gill Sans MT"/>
          <w:b/>
          <w:iCs/>
          <w:spacing w:val="13"/>
          <w:sz w:val="28"/>
          <w:szCs w:val="28"/>
        </w:rPr>
        <w:t>KK</w:t>
      </w:r>
      <w:bookmarkEnd w:id="0"/>
      <w:r w:rsidR="002B4A80" w:rsidRPr="002B4A80">
        <w:rPr>
          <w:rFonts w:ascii="Gill Sans MT" w:hAnsi="Gill Sans MT"/>
          <w:b/>
          <w:iCs/>
          <w:spacing w:val="13"/>
          <w:sz w:val="28"/>
          <w:szCs w:val="28"/>
        </w:rPr>
        <w:t>.04.1.1.01</w:t>
      </w:r>
      <w:r w:rsidRPr="00A62380">
        <w:rPr>
          <w:rFonts w:ascii="Gill Sans MT" w:hAnsi="Gill Sans MT"/>
          <w:b/>
          <w:iCs/>
          <w:spacing w:val="13"/>
          <w:sz w:val="28"/>
          <w:szCs w:val="28"/>
        </w:rPr>
        <w:t>)</w:t>
      </w:r>
    </w:p>
    <w:p w:rsidR="00357E5E" w:rsidRPr="002C28F9" w:rsidRDefault="00357E5E" w:rsidP="00357E5E">
      <w:pPr>
        <w:spacing w:after="0" w:line="240" w:lineRule="auto"/>
        <w:ind w:left="709"/>
        <w:jc w:val="center"/>
        <w:rPr>
          <w:rFonts w:ascii="Gill Sans MT" w:hAnsi="Gill Sans MT"/>
          <w:b/>
          <w:i/>
          <w:sz w:val="28"/>
        </w:rPr>
      </w:pPr>
    </w:p>
    <w:p w:rsidR="00357E5E" w:rsidRPr="000C60DB" w:rsidRDefault="00357E5E" w:rsidP="00357E5E">
      <w:pPr>
        <w:spacing w:after="0" w:line="240" w:lineRule="auto"/>
        <w:ind w:left="709"/>
        <w:jc w:val="center"/>
        <w:rPr>
          <w:rFonts w:ascii="Gill Sans MT" w:eastAsia="Calibri" w:hAnsi="Gill Sans MT"/>
          <w:sz w:val="28"/>
          <w:szCs w:val="28"/>
        </w:rPr>
      </w:pPr>
    </w:p>
    <w:p w:rsidR="00357E5E" w:rsidRPr="00A62380" w:rsidRDefault="00357E5E" w:rsidP="00357E5E">
      <w:pPr>
        <w:pStyle w:val="ListParagraph"/>
        <w:numPr>
          <w:ilvl w:val="0"/>
          <w:numId w:val="11"/>
        </w:numPr>
        <w:spacing w:after="200" w:line="276" w:lineRule="auto"/>
        <w:jc w:val="center"/>
        <w:rPr>
          <w:rFonts w:ascii="Gill Sans MT" w:hAnsi="Gill Sans MT"/>
          <w:b/>
          <w:iCs/>
          <w:spacing w:val="13"/>
          <w:sz w:val="28"/>
          <w:szCs w:val="28"/>
        </w:rPr>
      </w:pPr>
      <w:r w:rsidRPr="00A62380">
        <w:rPr>
          <w:rFonts w:ascii="Gill Sans MT" w:hAnsi="Gill Sans MT"/>
          <w:b/>
          <w:iCs/>
          <w:spacing w:val="13"/>
          <w:sz w:val="28"/>
          <w:szCs w:val="28"/>
        </w:rPr>
        <w:t>Otvoreni postupak u modalitetu privremenog Poziva</w:t>
      </w:r>
    </w:p>
    <w:p w:rsidR="00357E5E" w:rsidRDefault="00357E5E" w:rsidP="002C1DED">
      <w:pPr>
        <w:jc w:val="center"/>
        <w:rPr>
          <w:b/>
        </w:rPr>
      </w:pPr>
    </w:p>
    <w:p w:rsidR="00357E5E" w:rsidRDefault="00357E5E" w:rsidP="002C1DED">
      <w:pPr>
        <w:jc w:val="center"/>
        <w:rPr>
          <w:b/>
        </w:rPr>
      </w:pPr>
    </w:p>
    <w:p w:rsidR="00357E5E" w:rsidRDefault="00357E5E" w:rsidP="0006127A">
      <w:pPr>
        <w:rPr>
          <w:b/>
        </w:rPr>
      </w:pPr>
    </w:p>
    <w:p w:rsidR="00357E5E" w:rsidRDefault="00357E5E" w:rsidP="002C1DED">
      <w:pPr>
        <w:jc w:val="center"/>
        <w:rPr>
          <w:b/>
        </w:rPr>
      </w:pPr>
    </w:p>
    <w:p w:rsidR="00357E5E" w:rsidRDefault="00357E5E" w:rsidP="002C1DED">
      <w:pPr>
        <w:jc w:val="center"/>
        <w:rPr>
          <w:b/>
        </w:rPr>
      </w:pPr>
    </w:p>
    <w:p w:rsidR="00357E5E" w:rsidRDefault="00357E5E" w:rsidP="002C1DED">
      <w:pPr>
        <w:jc w:val="center"/>
        <w:rPr>
          <w:b/>
        </w:rPr>
      </w:pPr>
    </w:p>
    <w:p w:rsidR="00357E5E" w:rsidRDefault="00357E5E" w:rsidP="002C1DED">
      <w:pPr>
        <w:jc w:val="center"/>
        <w:rPr>
          <w:b/>
        </w:rPr>
      </w:pPr>
    </w:p>
    <w:p w:rsidR="00357E5E" w:rsidRDefault="0006127A" w:rsidP="002C1DED">
      <w:pPr>
        <w:jc w:val="center"/>
        <w:rPr>
          <w:b/>
        </w:rPr>
      </w:pPr>
      <w:r w:rsidRPr="0091412C">
        <w:rPr>
          <w:rFonts w:ascii="Times New Roman" w:eastAsia="PMingLiU"/>
          <w:noProof/>
        </w:rPr>
        <w:drawing>
          <wp:anchor distT="0" distB="0" distL="114300" distR="114300" simplePos="0" relativeHeight="251659264" behindDoc="1" locked="0" layoutInCell="1" allowOverlap="1" wp14:anchorId="179A134A" wp14:editId="68156E23">
            <wp:simplePos x="0" y="0"/>
            <wp:positionH relativeFrom="margin">
              <wp:align>center</wp:align>
            </wp:positionH>
            <wp:positionV relativeFrom="paragraph">
              <wp:posOffset>17780</wp:posOffset>
            </wp:positionV>
            <wp:extent cx="3188970" cy="1290955"/>
            <wp:effectExtent l="0" t="0" r="0" b="4445"/>
            <wp:wrapThrough wrapText="bothSides">
              <wp:wrapPolygon edited="0">
                <wp:start x="0" y="0"/>
                <wp:lineTo x="0" y="21356"/>
                <wp:lineTo x="21419" y="21356"/>
                <wp:lineTo x="21419" y="0"/>
                <wp:lineTo x="0" y="0"/>
              </wp:wrapPolygon>
            </wp:wrapThrough>
            <wp:docPr id="1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IP_logo_4_boje_watercolor_rgb_1280px.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88970" cy="1290955"/>
                    </a:xfrm>
                    <a:prstGeom prst="rect">
                      <a:avLst/>
                    </a:prstGeom>
                  </pic:spPr>
                </pic:pic>
              </a:graphicData>
            </a:graphic>
          </wp:anchor>
        </w:drawing>
      </w:r>
    </w:p>
    <w:p w:rsidR="00357E5E" w:rsidRDefault="00357E5E" w:rsidP="002C1DED">
      <w:pPr>
        <w:jc w:val="center"/>
        <w:rPr>
          <w:b/>
        </w:rPr>
      </w:pPr>
    </w:p>
    <w:p w:rsidR="00357E5E" w:rsidRDefault="00357E5E" w:rsidP="002C1DED">
      <w:pPr>
        <w:jc w:val="center"/>
        <w:rPr>
          <w:b/>
        </w:rPr>
      </w:pPr>
    </w:p>
    <w:p w:rsidR="00357E5E" w:rsidRDefault="00357E5E" w:rsidP="002C1DED">
      <w:pPr>
        <w:jc w:val="center"/>
        <w:rPr>
          <w:b/>
        </w:rPr>
      </w:pPr>
    </w:p>
    <w:p w:rsidR="006B7733" w:rsidRDefault="006B7733">
      <w:pPr>
        <w:rPr>
          <w:b/>
        </w:rPr>
      </w:pPr>
      <w:r>
        <w:rPr>
          <w:b/>
        </w:rPr>
        <w:br w:type="page"/>
      </w:r>
    </w:p>
    <w:p w:rsidR="00696930" w:rsidRPr="00696930" w:rsidRDefault="00696930" w:rsidP="00696930">
      <w:pPr>
        <w:pStyle w:val="Heading1"/>
        <w:rPr>
          <w:rFonts w:ascii="Gill Sans MT" w:eastAsia="Times New Roman" w:hAnsi="Gill Sans MT" w:cs="Times New Roman"/>
          <w:b/>
          <w:color w:val="auto"/>
          <w:sz w:val="24"/>
          <w:szCs w:val="24"/>
        </w:rPr>
      </w:pPr>
      <w:r w:rsidRPr="00696930">
        <w:rPr>
          <w:rFonts w:ascii="Gill Sans MT" w:eastAsia="Times New Roman" w:hAnsi="Gill Sans MT" w:cs="Times New Roman"/>
          <w:b/>
          <w:color w:val="auto"/>
          <w:sz w:val="24"/>
          <w:szCs w:val="24"/>
        </w:rPr>
        <w:lastRenderedPageBreak/>
        <w:t xml:space="preserve">1. Uputa za izračun intenziteta potpore </w:t>
      </w:r>
    </w:p>
    <w:p w:rsidR="00696930" w:rsidRPr="00696930" w:rsidRDefault="00696930" w:rsidP="00696930"/>
    <w:p w:rsidR="00E951AB" w:rsidRPr="00696930" w:rsidRDefault="002E6AC3" w:rsidP="00696930">
      <w:pPr>
        <w:jc w:val="both"/>
        <w:rPr>
          <w:rFonts w:ascii="Gill Sans MT" w:hAnsi="Gill Sans MT"/>
          <w:sz w:val="24"/>
          <w:szCs w:val="24"/>
        </w:rPr>
      </w:pPr>
      <w:r w:rsidRPr="00696930">
        <w:rPr>
          <w:rFonts w:ascii="Gill Sans MT" w:hAnsi="Gill Sans MT"/>
          <w:sz w:val="24"/>
          <w:szCs w:val="24"/>
        </w:rPr>
        <w:t>P</w:t>
      </w:r>
      <w:r w:rsidR="00E951AB" w:rsidRPr="00696930">
        <w:rPr>
          <w:rFonts w:ascii="Gill Sans MT" w:hAnsi="Gill Sans MT"/>
          <w:sz w:val="24"/>
          <w:szCs w:val="24"/>
        </w:rPr>
        <w:t xml:space="preserve">otencijalni prijavitelji se, radi utvrđivanja iznosa bespovratnih sredstava te izračuna intenziteta potpore, upućuju na ispunjavanje Obrasca 9. Tablica izračuna intenziteta potpora, sukladno ovom Dodatku (Dodatak 3a) Uputa za prijavitelje. </w:t>
      </w:r>
    </w:p>
    <w:p w:rsidR="002E6AC3" w:rsidRPr="00696930" w:rsidRDefault="00F05396" w:rsidP="00696930">
      <w:pPr>
        <w:jc w:val="both"/>
        <w:rPr>
          <w:rFonts w:ascii="Gill Sans MT" w:hAnsi="Gill Sans MT"/>
          <w:sz w:val="24"/>
          <w:szCs w:val="24"/>
        </w:rPr>
      </w:pPr>
      <w:r w:rsidRPr="00696930">
        <w:rPr>
          <w:rFonts w:ascii="Gill Sans MT" w:hAnsi="Gill Sans MT"/>
          <w:sz w:val="24"/>
          <w:szCs w:val="24"/>
        </w:rPr>
        <w:t xml:space="preserve">Maksimalni </w:t>
      </w:r>
      <w:r w:rsidR="00354828">
        <w:rPr>
          <w:rFonts w:ascii="Gill Sans MT" w:hAnsi="Gill Sans MT"/>
          <w:sz w:val="24"/>
          <w:szCs w:val="24"/>
        </w:rPr>
        <w:t>intenzitet potpore</w:t>
      </w:r>
      <w:r w:rsidRPr="00696930">
        <w:rPr>
          <w:rFonts w:ascii="Gill Sans MT" w:hAnsi="Gill Sans MT"/>
          <w:sz w:val="24"/>
          <w:szCs w:val="24"/>
        </w:rPr>
        <w:t xml:space="preserve"> prihvatljivih troškova projekta iz bespovratnih sredstava Europskog fonda za regionalni razvoj (u daljnjem tekstu EFRR) ovisi o veličini poduzeća i kategorijama aktivnosti / vrstama potpore koji se prijavljuju u sklopu projektnog prijedloga. </w:t>
      </w:r>
    </w:p>
    <w:p w:rsidR="0097176C" w:rsidRPr="00696930" w:rsidRDefault="00F05396" w:rsidP="00696930">
      <w:pPr>
        <w:jc w:val="both"/>
        <w:rPr>
          <w:rFonts w:ascii="Gill Sans MT" w:hAnsi="Gill Sans MT"/>
          <w:sz w:val="24"/>
          <w:szCs w:val="24"/>
        </w:rPr>
      </w:pPr>
      <w:r w:rsidRPr="00696930">
        <w:rPr>
          <w:rFonts w:ascii="Gill Sans MT" w:hAnsi="Gill Sans MT"/>
          <w:sz w:val="24"/>
          <w:szCs w:val="24"/>
        </w:rPr>
        <w:t>Obrazac 9. se sastoji od dva radna lista</w:t>
      </w:r>
      <w:r w:rsidR="002E6AC3" w:rsidRPr="00696930">
        <w:rPr>
          <w:rFonts w:ascii="Gill Sans MT" w:hAnsi="Gill Sans MT"/>
          <w:sz w:val="24"/>
          <w:szCs w:val="24"/>
        </w:rPr>
        <w:t>: Radni list 1 (</w:t>
      </w:r>
      <w:r w:rsidR="008612FF">
        <w:rPr>
          <w:rFonts w:ascii="Gill Sans MT" w:hAnsi="Gill Sans MT"/>
          <w:sz w:val="24"/>
          <w:szCs w:val="24"/>
        </w:rPr>
        <w:t>V</w:t>
      </w:r>
      <w:r w:rsidR="002E6AC3" w:rsidRPr="00696930">
        <w:rPr>
          <w:rFonts w:ascii="Gill Sans MT" w:hAnsi="Gill Sans MT"/>
          <w:sz w:val="24"/>
          <w:szCs w:val="24"/>
        </w:rPr>
        <w:t xml:space="preserve">eličina </w:t>
      </w:r>
      <w:r w:rsidR="00354828">
        <w:rPr>
          <w:rFonts w:ascii="Gill Sans MT" w:hAnsi="Gill Sans MT"/>
          <w:sz w:val="24"/>
          <w:szCs w:val="24"/>
        </w:rPr>
        <w:t>poduzeća</w:t>
      </w:r>
      <w:r w:rsidR="002E6AC3" w:rsidRPr="00696930">
        <w:rPr>
          <w:rFonts w:ascii="Gill Sans MT" w:hAnsi="Gill Sans MT"/>
          <w:sz w:val="24"/>
          <w:szCs w:val="24"/>
        </w:rPr>
        <w:t>) i Radni list II (</w:t>
      </w:r>
      <w:r w:rsidR="008612FF">
        <w:rPr>
          <w:rFonts w:ascii="Gill Sans MT" w:hAnsi="Gill Sans MT"/>
          <w:sz w:val="24"/>
          <w:szCs w:val="24"/>
        </w:rPr>
        <w:t>Intenzitet</w:t>
      </w:r>
      <w:r w:rsidR="008612FF" w:rsidRPr="00696930">
        <w:rPr>
          <w:rFonts w:ascii="Gill Sans MT" w:hAnsi="Gill Sans MT"/>
          <w:sz w:val="24"/>
          <w:szCs w:val="24"/>
        </w:rPr>
        <w:t xml:space="preserve"> </w:t>
      </w:r>
      <w:r w:rsidR="002E6AC3" w:rsidRPr="00696930">
        <w:rPr>
          <w:rFonts w:ascii="Gill Sans MT" w:hAnsi="Gill Sans MT"/>
          <w:sz w:val="24"/>
          <w:szCs w:val="24"/>
        </w:rPr>
        <w:t xml:space="preserve">potpore). </w:t>
      </w:r>
    </w:p>
    <w:p w:rsidR="005A4E5D" w:rsidRPr="00696930" w:rsidRDefault="002E6AC3" w:rsidP="00696930">
      <w:pPr>
        <w:jc w:val="both"/>
        <w:rPr>
          <w:rFonts w:ascii="Gill Sans MT" w:hAnsi="Gill Sans MT"/>
          <w:sz w:val="24"/>
          <w:szCs w:val="24"/>
        </w:rPr>
      </w:pPr>
      <w:r w:rsidRPr="00696930">
        <w:rPr>
          <w:rFonts w:ascii="Gill Sans MT" w:hAnsi="Gill Sans MT"/>
          <w:sz w:val="24"/>
          <w:szCs w:val="24"/>
        </w:rPr>
        <w:t xml:space="preserve">U radnom listu </w:t>
      </w:r>
      <w:r w:rsidR="00696930" w:rsidRPr="00696930">
        <w:rPr>
          <w:rFonts w:ascii="Gill Sans MT" w:hAnsi="Gill Sans MT"/>
          <w:sz w:val="24"/>
          <w:szCs w:val="24"/>
        </w:rPr>
        <w:t>I</w:t>
      </w:r>
      <w:r w:rsidR="008612FF">
        <w:rPr>
          <w:rFonts w:ascii="Gill Sans MT" w:hAnsi="Gill Sans MT"/>
          <w:sz w:val="24"/>
          <w:szCs w:val="24"/>
        </w:rPr>
        <w:t xml:space="preserve"> </w:t>
      </w:r>
      <w:r w:rsidR="00F05396" w:rsidRPr="00696930">
        <w:rPr>
          <w:rFonts w:ascii="Gill Sans MT" w:hAnsi="Gill Sans MT"/>
          <w:sz w:val="24"/>
          <w:szCs w:val="24"/>
        </w:rPr>
        <w:t>nalaze se</w:t>
      </w:r>
      <w:r w:rsidR="00E34C81" w:rsidRPr="00696930">
        <w:rPr>
          <w:rFonts w:ascii="Gill Sans MT" w:hAnsi="Gill Sans MT"/>
          <w:sz w:val="24"/>
          <w:szCs w:val="24"/>
        </w:rPr>
        <w:t xml:space="preserve"> </w:t>
      </w:r>
      <w:r w:rsidR="00400192" w:rsidRPr="00696930">
        <w:rPr>
          <w:rFonts w:ascii="Gill Sans MT" w:hAnsi="Gill Sans MT"/>
          <w:sz w:val="24"/>
          <w:szCs w:val="24"/>
        </w:rPr>
        <w:t xml:space="preserve"> upute za utvrđivanje veličine </w:t>
      </w:r>
      <w:r w:rsidR="008612FF">
        <w:rPr>
          <w:rFonts w:ascii="Gill Sans MT" w:hAnsi="Gill Sans MT"/>
          <w:sz w:val="24"/>
          <w:szCs w:val="24"/>
        </w:rPr>
        <w:t>poduzeća</w:t>
      </w:r>
      <w:r w:rsidR="00400192" w:rsidRPr="00696930">
        <w:rPr>
          <w:rFonts w:ascii="Gill Sans MT" w:hAnsi="Gill Sans MT"/>
          <w:sz w:val="24"/>
          <w:szCs w:val="24"/>
        </w:rPr>
        <w:t>, na način da potencijalni prijavitelj svoje poduzeće može svrstati u kategoriju</w:t>
      </w:r>
      <w:r w:rsidR="002C1DED" w:rsidRPr="00696930">
        <w:rPr>
          <w:rFonts w:ascii="Gill Sans MT" w:hAnsi="Gill Sans MT"/>
          <w:sz w:val="24"/>
          <w:szCs w:val="24"/>
        </w:rPr>
        <w:t xml:space="preserve"> mikro, </w:t>
      </w:r>
      <w:r w:rsidR="00400192" w:rsidRPr="00696930">
        <w:rPr>
          <w:rFonts w:ascii="Gill Sans MT" w:hAnsi="Gill Sans MT"/>
          <w:sz w:val="24"/>
          <w:szCs w:val="24"/>
        </w:rPr>
        <w:t>malog, srednjeg ili velikog poduzeća</w:t>
      </w:r>
      <w:r w:rsidR="00696930" w:rsidRPr="00696930">
        <w:rPr>
          <w:rStyle w:val="FootnoteReference"/>
          <w:rFonts w:ascii="Gill Sans MT" w:hAnsi="Gill Sans MT"/>
          <w:sz w:val="24"/>
          <w:szCs w:val="24"/>
        </w:rPr>
        <w:footnoteReference w:id="1"/>
      </w:r>
      <w:r w:rsidR="00400192" w:rsidRPr="00696930">
        <w:rPr>
          <w:rFonts w:ascii="Gill Sans MT" w:hAnsi="Gill Sans MT"/>
          <w:sz w:val="24"/>
          <w:szCs w:val="24"/>
        </w:rPr>
        <w:t>.</w:t>
      </w:r>
      <w:r w:rsidR="00884A3A" w:rsidRPr="00696930">
        <w:rPr>
          <w:rFonts w:ascii="Gill Sans MT" w:hAnsi="Gill Sans MT"/>
          <w:sz w:val="24"/>
          <w:szCs w:val="24"/>
        </w:rPr>
        <w:t xml:space="preserve"> </w:t>
      </w:r>
      <w:r w:rsidR="0097176C" w:rsidRPr="00696930">
        <w:rPr>
          <w:rFonts w:ascii="Gill Sans MT" w:hAnsi="Gill Sans MT"/>
          <w:sz w:val="24"/>
          <w:szCs w:val="24"/>
        </w:rPr>
        <w:t xml:space="preserve">Nakon svrstavanja u pojedinu kategoriju </w:t>
      </w:r>
      <w:r w:rsidR="008612FF">
        <w:rPr>
          <w:rFonts w:ascii="Gill Sans MT" w:hAnsi="Gill Sans MT"/>
          <w:sz w:val="24"/>
          <w:szCs w:val="24"/>
        </w:rPr>
        <w:t>poduzeća</w:t>
      </w:r>
      <w:r w:rsidR="0097176C" w:rsidRPr="00696930">
        <w:rPr>
          <w:rFonts w:ascii="Gill Sans MT" w:hAnsi="Gill Sans MT"/>
          <w:sz w:val="24"/>
          <w:szCs w:val="24"/>
        </w:rPr>
        <w:t xml:space="preserve">, potencijalni prijavitelj može vidjeti koji je intenzitet potpore odnosno maksimalni iznos sufinanciranja iz EFRR-a u </w:t>
      </w:r>
      <w:r w:rsidRPr="00696930">
        <w:rPr>
          <w:rFonts w:ascii="Gill Sans MT" w:hAnsi="Gill Sans MT"/>
          <w:sz w:val="24"/>
          <w:szCs w:val="24"/>
        </w:rPr>
        <w:t>sklopu ovog</w:t>
      </w:r>
      <w:r w:rsidR="0097176C" w:rsidRPr="00696930">
        <w:rPr>
          <w:rFonts w:ascii="Gill Sans MT" w:hAnsi="Gill Sans MT"/>
          <w:sz w:val="24"/>
          <w:szCs w:val="24"/>
        </w:rPr>
        <w:t xml:space="preserve"> </w:t>
      </w:r>
      <w:r w:rsidRPr="00696930">
        <w:rPr>
          <w:rFonts w:ascii="Gill Sans MT" w:hAnsi="Gill Sans MT"/>
          <w:sz w:val="24"/>
          <w:szCs w:val="24"/>
        </w:rPr>
        <w:t>Poziva za dostavu projektnih prijedloga (u daljnjem tekstu: Poziv)</w:t>
      </w:r>
      <w:r w:rsidR="0097176C" w:rsidRPr="00696930">
        <w:rPr>
          <w:rFonts w:ascii="Gill Sans MT" w:hAnsi="Gill Sans MT"/>
          <w:sz w:val="24"/>
          <w:szCs w:val="24"/>
        </w:rPr>
        <w:t xml:space="preserve"> primjenjiv na njegovu kategoriju poduzeća, ovisno o kategoriji </w:t>
      </w:r>
      <w:r w:rsidR="00696930" w:rsidRPr="00696930">
        <w:rPr>
          <w:rFonts w:ascii="Gill Sans MT" w:hAnsi="Gill Sans MT"/>
          <w:sz w:val="24"/>
          <w:szCs w:val="24"/>
        </w:rPr>
        <w:t>aktivnosti /</w:t>
      </w:r>
      <w:r w:rsidR="0097176C" w:rsidRPr="00696930">
        <w:rPr>
          <w:rFonts w:ascii="Gill Sans MT" w:hAnsi="Gill Sans MT"/>
          <w:sz w:val="24"/>
          <w:szCs w:val="24"/>
        </w:rPr>
        <w:t xml:space="preserve"> vrsti potpore koji su navedeni u točkama 1.4. i 1.5. Uputa za prijavitelje. </w:t>
      </w:r>
    </w:p>
    <w:p w:rsidR="00E224B9" w:rsidRPr="00696930" w:rsidRDefault="00F11E35" w:rsidP="00696930">
      <w:pPr>
        <w:jc w:val="both"/>
        <w:rPr>
          <w:rFonts w:ascii="Gill Sans MT" w:hAnsi="Gill Sans MT"/>
          <w:sz w:val="24"/>
          <w:szCs w:val="24"/>
        </w:rPr>
      </w:pPr>
      <w:r w:rsidRPr="00696930">
        <w:rPr>
          <w:rFonts w:ascii="Gill Sans MT" w:hAnsi="Gill Sans MT"/>
          <w:sz w:val="24"/>
          <w:szCs w:val="24"/>
        </w:rPr>
        <w:t xml:space="preserve">U </w:t>
      </w:r>
      <w:r w:rsidR="002C1DED" w:rsidRPr="00696930">
        <w:rPr>
          <w:rFonts w:ascii="Gill Sans MT" w:hAnsi="Gill Sans MT"/>
          <w:sz w:val="24"/>
          <w:szCs w:val="24"/>
        </w:rPr>
        <w:t>radnom listu</w:t>
      </w:r>
      <w:r w:rsidRPr="00696930">
        <w:rPr>
          <w:rFonts w:ascii="Gill Sans MT" w:hAnsi="Gill Sans MT"/>
          <w:sz w:val="24"/>
          <w:szCs w:val="24"/>
        </w:rPr>
        <w:t xml:space="preserve"> </w:t>
      </w:r>
      <w:r w:rsidR="00696930" w:rsidRPr="00696930">
        <w:rPr>
          <w:rFonts w:ascii="Gill Sans MT" w:hAnsi="Gill Sans MT"/>
          <w:sz w:val="24"/>
          <w:szCs w:val="24"/>
        </w:rPr>
        <w:t xml:space="preserve">II </w:t>
      </w:r>
      <w:r w:rsidR="00B57693" w:rsidRPr="00696930">
        <w:rPr>
          <w:rFonts w:ascii="Gill Sans MT" w:hAnsi="Gill Sans MT"/>
          <w:sz w:val="24"/>
          <w:szCs w:val="24"/>
        </w:rPr>
        <w:t>Obrasca 9</w:t>
      </w:r>
      <w:r w:rsidR="00CB11C6" w:rsidRPr="00696930">
        <w:rPr>
          <w:rFonts w:ascii="Gill Sans MT" w:hAnsi="Gill Sans MT"/>
          <w:sz w:val="24"/>
          <w:szCs w:val="24"/>
        </w:rPr>
        <w:t xml:space="preserve">. </w:t>
      </w:r>
      <w:r w:rsidR="00D747F1" w:rsidRPr="00696930">
        <w:rPr>
          <w:rFonts w:ascii="Gill Sans MT" w:hAnsi="Gill Sans MT"/>
          <w:sz w:val="24"/>
          <w:szCs w:val="24"/>
        </w:rPr>
        <w:t xml:space="preserve">poduzetnik za svaku </w:t>
      </w:r>
      <w:r w:rsidR="00696930" w:rsidRPr="00696930">
        <w:rPr>
          <w:rFonts w:ascii="Gill Sans MT" w:hAnsi="Gill Sans MT"/>
          <w:sz w:val="24"/>
          <w:szCs w:val="24"/>
        </w:rPr>
        <w:t xml:space="preserve">kategoriju aktivnosti / vrstu potpore </w:t>
      </w:r>
      <w:r w:rsidR="00D747F1" w:rsidRPr="00696930">
        <w:rPr>
          <w:rFonts w:ascii="Gill Sans MT" w:hAnsi="Gill Sans MT"/>
          <w:sz w:val="24"/>
          <w:szCs w:val="24"/>
        </w:rPr>
        <w:t>upisuje,</w:t>
      </w:r>
      <w:r w:rsidRPr="00696930">
        <w:rPr>
          <w:rFonts w:ascii="Gill Sans MT" w:hAnsi="Gill Sans MT"/>
          <w:sz w:val="24"/>
          <w:szCs w:val="24"/>
        </w:rPr>
        <w:t xml:space="preserve"> isključivo</w:t>
      </w:r>
      <w:r w:rsidR="00D747F1" w:rsidRPr="00696930">
        <w:rPr>
          <w:rFonts w:ascii="Gill Sans MT" w:hAnsi="Gill Sans MT"/>
          <w:sz w:val="24"/>
          <w:szCs w:val="24"/>
        </w:rPr>
        <w:t xml:space="preserve"> pod kategoriju</w:t>
      </w:r>
      <w:r w:rsidR="0004103A" w:rsidRPr="00696930">
        <w:rPr>
          <w:rFonts w:ascii="Gill Sans MT" w:hAnsi="Gill Sans MT"/>
          <w:sz w:val="24"/>
          <w:szCs w:val="24"/>
        </w:rPr>
        <w:t xml:space="preserve"> veličine poduzeća</w:t>
      </w:r>
      <w:r w:rsidR="00D747F1" w:rsidRPr="00696930">
        <w:rPr>
          <w:rFonts w:ascii="Gill Sans MT" w:hAnsi="Gill Sans MT"/>
          <w:sz w:val="24"/>
          <w:szCs w:val="24"/>
        </w:rPr>
        <w:t xml:space="preserve"> u kojoj se njegovo poduzeć</w:t>
      </w:r>
      <w:r w:rsidRPr="00696930">
        <w:rPr>
          <w:rFonts w:ascii="Gill Sans MT" w:hAnsi="Gill Sans MT"/>
          <w:sz w:val="24"/>
          <w:szCs w:val="24"/>
        </w:rPr>
        <w:t xml:space="preserve">e nalazi,  iznos  ukupnih prihvatljivih </w:t>
      </w:r>
      <w:r w:rsidR="00C06CAB" w:rsidRPr="00696930">
        <w:rPr>
          <w:rFonts w:ascii="Gill Sans MT" w:hAnsi="Gill Sans MT"/>
          <w:sz w:val="24"/>
          <w:szCs w:val="24"/>
        </w:rPr>
        <w:t>troš</w:t>
      </w:r>
      <w:r w:rsidR="004C056D" w:rsidRPr="00696930">
        <w:rPr>
          <w:rFonts w:ascii="Gill Sans MT" w:hAnsi="Gill Sans MT"/>
          <w:sz w:val="24"/>
          <w:szCs w:val="24"/>
        </w:rPr>
        <w:t>kova</w:t>
      </w:r>
      <w:r w:rsidRPr="00696930">
        <w:rPr>
          <w:rFonts w:ascii="Gill Sans MT" w:hAnsi="Gill Sans MT"/>
          <w:sz w:val="24"/>
          <w:szCs w:val="24"/>
        </w:rPr>
        <w:t xml:space="preserve"> </w:t>
      </w:r>
      <w:r w:rsidR="00696930" w:rsidRPr="00696930">
        <w:rPr>
          <w:rFonts w:ascii="Gill Sans MT" w:hAnsi="Gill Sans MT"/>
          <w:sz w:val="24"/>
          <w:szCs w:val="24"/>
        </w:rPr>
        <w:t>koje prijavljuje u sklopu svog projektnog prijedloga</w:t>
      </w:r>
      <w:r w:rsidR="00AD4522" w:rsidRPr="00696930">
        <w:rPr>
          <w:rFonts w:ascii="Gill Sans MT" w:hAnsi="Gill Sans MT"/>
          <w:sz w:val="24"/>
          <w:szCs w:val="24"/>
        </w:rPr>
        <w:t xml:space="preserve">. Tablica </w:t>
      </w:r>
      <w:r w:rsidR="00884A3A" w:rsidRPr="00696930">
        <w:rPr>
          <w:rFonts w:ascii="Gill Sans MT" w:hAnsi="Gill Sans MT"/>
          <w:sz w:val="24"/>
          <w:szCs w:val="24"/>
        </w:rPr>
        <w:t xml:space="preserve">2. u ovom dokumentu </w:t>
      </w:r>
      <w:r w:rsidR="00AD4522" w:rsidRPr="00696930">
        <w:rPr>
          <w:rFonts w:ascii="Gill Sans MT" w:hAnsi="Gill Sans MT"/>
          <w:sz w:val="24"/>
          <w:szCs w:val="24"/>
        </w:rPr>
        <w:t>služi kao pomoć pri svrstavanju aktivnosti/troška pod pravilnu kategoriju potpore</w:t>
      </w:r>
      <w:r w:rsidRPr="00696930">
        <w:rPr>
          <w:rFonts w:ascii="Gill Sans MT" w:hAnsi="Gill Sans MT"/>
          <w:sz w:val="24"/>
          <w:szCs w:val="24"/>
        </w:rPr>
        <w:t xml:space="preserve">. </w:t>
      </w:r>
    </w:p>
    <w:p w:rsidR="00F11E35" w:rsidRPr="00696930" w:rsidRDefault="00F11E35" w:rsidP="00696930">
      <w:pPr>
        <w:jc w:val="both"/>
        <w:rPr>
          <w:rFonts w:ascii="Gill Sans MT" w:hAnsi="Gill Sans MT"/>
          <w:sz w:val="24"/>
          <w:szCs w:val="24"/>
        </w:rPr>
      </w:pPr>
      <w:r w:rsidRPr="00696930">
        <w:rPr>
          <w:rFonts w:ascii="Gill Sans MT" w:hAnsi="Gill Sans MT"/>
          <w:sz w:val="24"/>
          <w:szCs w:val="24"/>
        </w:rPr>
        <w:t xml:space="preserve">Primjerice, ukoliko je </w:t>
      </w:r>
      <w:r w:rsidR="00B50AD0" w:rsidRPr="00696930">
        <w:rPr>
          <w:rFonts w:ascii="Gill Sans MT" w:hAnsi="Gill Sans MT"/>
          <w:sz w:val="24"/>
          <w:szCs w:val="24"/>
        </w:rPr>
        <w:t xml:space="preserve">poduzeće svrstano u kategoriju malog </w:t>
      </w:r>
      <w:r w:rsidR="00884A3A" w:rsidRPr="00696930">
        <w:rPr>
          <w:rFonts w:ascii="Gill Sans MT" w:hAnsi="Gill Sans MT"/>
          <w:sz w:val="24"/>
          <w:szCs w:val="24"/>
        </w:rPr>
        <w:t>p</w:t>
      </w:r>
      <w:r w:rsidR="00B50AD0" w:rsidRPr="00696930">
        <w:rPr>
          <w:rFonts w:ascii="Gill Sans MT" w:hAnsi="Gill Sans MT"/>
          <w:sz w:val="24"/>
          <w:szCs w:val="24"/>
        </w:rPr>
        <w:t>oduzeća</w:t>
      </w:r>
      <w:r w:rsidRPr="00696930">
        <w:rPr>
          <w:rFonts w:ascii="Gill Sans MT" w:hAnsi="Gill Sans MT"/>
          <w:sz w:val="24"/>
          <w:szCs w:val="24"/>
        </w:rPr>
        <w:t>, u red „</w:t>
      </w:r>
      <w:r w:rsidR="00B57693" w:rsidRPr="00696930">
        <w:rPr>
          <w:rFonts w:ascii="Gill Sans MT" w:hAnsi="Gill Sans MT"/>
          <w:sz w:val="24"/>
          <w:szCs w:val="24"/>
        </w:rPr>
        <w:t>mjere energetske učinkovitosti“</w:t>
      </w:r>
      <w:r w:rsidR="00E224B9" w:rsidRPr="00696930">
        <w:rPr>
          <w:rFonts w:ascii="Gill Sans MT" w:hAnsi="Gill Sans MT"/>
          <w:sz w:val="24"/>
          <w:szCs w:val="24"/>
        </w:rPr>
        <w:t xml:space="preserve"> </w:t>
      </w:r>
      <w:r w:rsidR="00884A3A" w:rsidRPr="00696930">
        <w:rPr>
          <w:rFonts w:ascii="Gill Sans MT" w:hAnsi="Gill Sans MT"/>
          <w:sz w:val="24"/>
          <w:szCs w:val="24"/>
        </w:rPr>
        <w:t xml:space="preserve">radnog lista </w:t>
      </w:r>
      <w:r w:rsidR="00696930" w:rsidRPr="00696930">
        <w:rPr>
          <w:rFonts w:ascii="Gill Sans MT" w:hAnsi="Gill Sans MT"/>
          <w:sz w:val="24"/>
          <w:szCs w:val="24"/>
        </w:rPr>
        <w:t>II</w:t>
      </w:r>
      <w:r w:rsidR="00884A3A" w:rsidRPr="00696930">
        <w:rPr>
          <w:rFonts w:ascii="Gill Sans MT" w:hAnsi="Gill Sans MT"/>
          <w:sz w:val="24"/>
          <w:szCs w:val="24"/>
        </w:rPr>
        <w:t xml:space="preserve">. </w:t>
      </w:r>
      <w:r w:rsidR="00E224B9" w:rsidRPr="00696930">
        <w:rPr>
          <w:rFonts w:ascii="Gill Sans MT" w:hAnsi="Gill Sans MT"/>
          <w:sz w:val="24"/>
          <w:szCs w:val="24"/>
        </w:rPr>
        <w:t>upisuje</w:t>
      </w:r>
      <w:r w:rsidR="00B50AD0" w:rsidRPr="00696930">
        <w:rPr>
          <w:rFonts w:ascii="Gill Sans MT" w:hAnsi="Gill Sans MT"/>
          <w:sz w:val="24"/>
          <w:szCs w:val="24"/>
        </w:rPr>
        <w:t xml:space="preserve"> </w:t>
      </w:r>
      <w:r w:rsidR="00884A3A" w:rsidRPr="00696930">
        <w:rPr>
          <w:rFonts w:ascii="Gill Sans MT" w:hAnsi="Gill Sans MT"/>
          <w:sz w:val="24"/>
          <w:szCs w:val="24"/>
        </w:rPr>
        <w:t xml:space="preserve">se </w:t>
      </w:r>
      <w:r w:rsidR="00E224B9" w:rsidRPr="00696930">
        <w:rPr>
          <w:rFonts w:ascii="Gill Sans MT" w:hAnsi="Gill Sans MT"/>
          <w:sz w:val="24"/>
          <w:szCs w:val="24"/>
        </w:rPr>
        <w:t xml:space="preserve">iznos ukupnih prihvatljivih </w:t>
      </w:r>
      <w:r w:rsidR="00C06CAB" w:rsidRPr="00696930">
        <w:rPr>
          <w:rFonts w:ascii="Gill Sans MT" w:hAnsi="Gill Sans MT"/>
          <w:sz w:val="24"/>
          <w:szCs w:val="24"/>
        </w:rPr>
        <w:t xml:space="preserve">troškova </w:t>
      </w:r>
      <w:r w:rsidR="00E224B9" w:rsidRPr="00696930">
        <w:rPr>
          <w:rFonts w:ascii="Gill Sans MT" w:hAnsi="Gill Sans MT"/>
          <w:sz w:val="24"/>
          <w:szCs w:val="24"/>
        </w:rPr>
        <w:t>koj</w:t>
      </w:r>
      <w:r w:rsidR="00B50AD0" w:rsidRPr="00696930">
        <w:rPr>
          <w:rFonts w:ascii="Gill Sans MT" w:hAnsi="Gill Sans MT"/>
          <w:sz w:val="24"/>
          <w:szCs w:val="24"/>
        </w:rPr>
        <w:t>i se</w:t>
      </w:r>
      <w:r w:rsidR="00E224B9" w:rsidRPr="00696930">
        <w:rPr>
          <w:rFonts w:ascii="Gill Sans MT" w:hAnsi="Gill Sans MT"/>
          <w:sz w:val="24"/>
          <w:szCs w:val="24"/>
        </w:rPr>
        <w:t xml:space="preserve"> za tu kategoriju </w:t>
      </w:r>
      <w:r w:rsidR="00884A3A" w:rsidRPr="00696930">
        <w:rPr>
          <w:rFonts w:ascii="Gill Sans MT" w:hAnsi="Gill Sans MT"/>
          <w:sz w:val="24"/>
          <w:szCs w:val="24"/>
        </w:rPr>
        <w:t xml:space="preserve">aktivnosti </w:t>
      </w:r>
      <w:r w:rsidR="00E224B9" w:rsidRPr="00696930">
        <w:rPr>
          <w:rFonts w:ascii="Gill Sans MT" w:hAnsi="Gill Sans MT"/>
          <w:sz w:val="24"/>
          <w:szCs w:val="24"/>
        </w:rPr>
        <w:t>potražuje</w:t>
      </w:r>
      <w:r w:rsidR="00884A3A" w:rsidRPr="00696930">
        <w:rPr>
          <w:rFonts w:ascii="Gill Sans MT" w:hAnsi="Gill Sans MT"/>
          <w:sz w:val="24"/>
          <w:szCs w:val="24"/>
        </w:rPr>
        <w:t xml:space="preserve"> i to </w:t>
      </w:r>
      <w:r w:rsidR="00076855" w:rsidRPr="00696930">
        <w:rPr>
          <w:rFonts w:ascii="Gill Sans MT" w:hAnsi="Gill Sans MT"/>
          <w:sz w:val="24"/>
          <w:szCs w:val="24"/>
        </w:rPr>
        <w:t xml:space="preserve">samo </w:t>
      </w:r>
      <w:r w:rsidR="00884A3A" w:rsidRPr="00696930">
        <w:rPr>
          <w:rFonts w:ascii="Gill Sans MT" w:hAnsi="Gill Sans MT"/>
          <w:sz w:val="24"/>
          <w:szCs w:val="24"/>
        </w:rPr>
        <w:t xml:space="preserve">u stupcu </w:t>
      </w:r>
      <w:r w:rsidR="008C1FAD" w:rsidRPr="00696930">
        <w:rPr>
          <w:rFonts w:ascii="Gill Sans MT" w:hAnsi="Gill Sans MT"/>
          <w:sz w:val="24"/>
          <w:szCs w:val="24"/>
        </w:rPr>
        <w:t>„mikro/malo poduzeće“</w:t>
      </w:r>
      <w:r w:rsidR="00884A3A" w:rsidRPr="00696930">
        <w:rPr>
          <w:rFonts w:ascii="Gill Sans MT" w:hAnsi="Gill Sans MT"/>
          <w:sz w:val="24"/>
          <w:szCs w:val="24"/>
        </w:rPr>
        <w:t>.</w:t>
      </w:r>
    </w:p>
    <w:p w:rsidR="00884A3A" w:rsidRPr="00696930" w:rsidRDefault="00D747F1" w:rsidP="00696930">
      <w:pPr>
        <w:jc w:val="both"/>
        <w:rPr>
          <w:rFonts w:ascii="Gill Sans MT" w:hAnsi="Gill Sans MT"/>
          <w:sz w:val="24"/>
          <w:szCs w:val="24"/>
        </w:rPr>
      </w:pPr>
      <w:r w:rsidRPr="00696930">
        <w:rPr>
          <w:rFonts w:ascii="Gill Sans MT" w:hAnsi="Gill Sans MT"/>
          <w:sz w:val="24"/>
          <w:szCs w:val="24"/>
        </w:rPr>
        <w:t xml:space="preserve">U stupcu „Iznos potpore po </w:t>
      </w:r>
      <w:r w:rsidR="008C1FAD" w:rsidRPr="00696930">
        <w:rPr>
          <w:rFonts w:ascii="Gill Sans MT" w:hAnsi="Gill Sans MT"/>
          <w:sz w:val="24"/>
          <w:szCs w:val="24"/>
        </w:rPr>
        <w:t>kategoriji aktivnosti/vrsti potpore</w:t>
      </w:r>
      <w:r w:rsidRPr="00696930">
        <w:rPr>
          <w:rFonts w:ascii="Gill Sans MT" w:hAnsi="Gill Sans MT"/>
          <w:sz w:val="24"/>
          <w:szCs w:val="24"/>
        </w:rPr>
        <w:t xml:space="preserve">“ generirat će se maksimalni iznos koji će se </w:t>
      </w:r>
      <w:r w:rsidR="008C1FAD" w:rsidRPr="00696930">
        <w:rPr>
          <w:rFonts w:ascii="Gill Sans MT" w:hAnsi="Gill Sans MT"/>
          <w:sz w:val="24"/>
          <w:szCs w:val="24"/>
        </w:rPr>
        <w:t xml:space="preserve">u sklopu ovog </w:t>
      </w:r>
      <w:r w:rsidR="00B50AD0" w:rsidRPr="00696930">
        <w:rPr>
          <w:rFonts w:ascii="Gill Sans MT" w:hAnsi="Gill Sans MT"/>
          <w:sz w:val="24"/>
          <w:szCs w:val="24"/>
        </w:rPr>
        <w:t xml:space="preserve">Poziva </w:t>
      </w:r>
      <w:r w:rsidRPr="00696930">
        <w:rPr>
          <w:rFonts w:ascii="Gill Sans MT" w:hAnsi="Gill Sans MT"/>
          <w:sz w:val="24"/>
          <w:szCs w:val="24"/>
        </w:rPr>
        <w:t xml:space="preserve">sufinancirati </w:t>
      </w:r>
      <w:r w:rsidR="00884A3A" w:rsidRPr="00696930">
        <w:rPr>
          <w:rFonts w:ascii="Gill Sans MT" w:hAnsi="Gill Sans MT"/>
          <w:sz w:val="24"/>
          <w:szCs w:val="24"/>
        </w:rPr>
        <w:t>za tu kategoriju aktivnosti</w:t>
      </w:r>
      <w:r w:rsidR="008C1FAD" w:rsidRPr="00696930">
        <w:rPr>
          <w:rFonts w:ascii="Gill Sans MT" w:hAnsi="Gill Sans MT"/>
          <w:sz w:val="24"/>
          <w:szCs w:val="24"/>
        </w:rPr>
        <w:t>.  Na dnu tablice u radnom listu 2 prikazat će se</w:t>
      </w:r>
      <w:r w:rsidR="00391859" w:rsidRPr="00696930">
        <w:rPr>
          <w:rFonts w:ascii="Gill Sans MT" w:hAnsi="Gill Sans MT"/>
          <w:sz w:val="24"/>
          <w:szCs w:val="24"/>
        </w:rPr>
        <w:t xml:space="preserve"> „ukupan iznos“ kao </w:t>
      </w:r>
      <w:r w:rsidRPr="00696930">
        <w:rPr>
          <w:rFonts w:ascii="Gill Sans MT" w:hAnsi="Gill Sans MT"/>
          <w:sz w:val="24"/>
          <w:szCs w:val="24"/>
        </w:rPr>
        <w:t>maksimaln</w:t>
      </w:r>
      <w:r w:rsidR="00884A3A" w:rsidRPr="00696930">
        <w:rPr>
          <w:rFonts w:ascii="Gill Sans MT" w:hAnsi="Gill Sans MT"/>
          <w:sz w:val="24"/>
          <w:szCs w:val="24"/>
        </w:rPr>
        <w:t>i</w:t>
      </w:r>
      <w:r w:rsidRPr="00696930">
        <w:rPr>
          <w:rFonts w:ascii="Gill Sans MT" w:hAnsi="Gill Sans MT"/>
          <w:sz w:val="24"/>
          <w:szCs w:val="24"/>
        </w:rPr>
        <w:t xml:space="preserve"> </w:t>
      </w:r>
      <w:r w:rsidR="008C1FAD" w:rsidRPr="00696930">
        <w:rPr>
          <w:rFonts w:ascii="Gill Sans MT" w:hAnsi="Gill Sans MT"/>
          <w:sz w:val="24"/>
          <w:szCs w:val="24"/>
        </w:rPr>
        <w:t xml:space="preserve">iznos </w:t>
      </w:r>
      <w:r w:rsidRPr="00696930">
        <w:rPr>
          <w:rFonts w:ascii="Gill Sans MT" w:hAnsi="Gill Sans MT"/>
          <w:sz w:val="24"/>
          <w:szCs w:val="24"/>
        </w:rPr>
        <w:t>bespovratnih sredstava iz EFRR-a</w:t>
      </w:r>
      <w:r w:rsidR="008C1FAD" w:rsidRPr="00696930">
        <w:rPr>
          <w:rFonts w:ascii="Gill Sans MT" w:hAnsi="Gill Sans MT"/>
          <w:sz w:val="24"/>
          <w:szCs w:val="24"/>
        </w:rPr>
        <w:t xml:space="preserve"> za projektni prijedlog</w:t>
      </w:r>
      <w:r w:rsidR="00F11E35" w:rsidRPr="00696930">
        <w:rPr>
          <w:rFonts w:ascii="Gill Sans MT" w:hAnsi="Gill Sans MT"/>
          <w:sz w:val="24"/>
          <w:szCs w:val="24"/>
        </w:rPr>
        <w:t xml:space="preserve">. </w:t>
      </w:r>
    </w:p>
    <w:p w:rsidR="00F11E35" w:rsidRDefault="00E224B9" w:rsidP="00696930">
      <w:pPr>
        <w:jc w:val="both"/>
        <w:rPr>
          <w:rFonts w:ascii="Gill Sans MT" w:hAnsi="Gill Sans MT"/>
          <w:sz w:val="24"/>
          <w:szCs w:val="24"/>
        </w:rPr>
      </w:pPr>
      <w:r w:rsidRPr="00696930">
        <w:rPr>
          <w:rFonts w:ascii="Gill Sans MT" w:hAnsi="Gill Sans MT"/>
          <w:sz w:val="24"/>
          <w:szCs w:val="24"/>
        </w:rPr>
        <w:t xml:space="preserve">Na primjeru malog poduzeća </w:t>
      </w:r>
      <w:r w:rsidR="00076855" w:rsidRPr="00696930">
        <w:rPr>
          <w:rFonts w:ascii="Gill Sans MT" w:hAnsi="Gill Sans MT"/>
          <w:sz w:val="24"/>
          <w:szCs w:val="24"/>
        </w:rPr>
        <w:t xml:space="preserve">u red „mjere energetske učinkovitosti“ </w:t>
      </w:r>
      <w:r w:rsidR="00696930" w:rsidRPr="00696930">
        <w:rPr>
          <w:rFonts w:ascii="Gill Sans MT" w:hAnsi="Gill Sans MT"/>
          <w:sz w:val="24"/>
          <w:szCs w:val="24"/>
        </w:rPr>
        <w:t>radnog lista II</w:t>
      </w:r>
      <w:r w:rsidR="00076855" w:rsidRPr="00696930">
        <w:rPr>
          <w:rFonts w:ascii="Gill Sans MT" w:hAnsi="Gill Sans MT"/>
          <w:sz w:val="24"/>
          <w:szCs w:val="24"/>
        </w:rPr>
        <w:t>. upisuje se iznos ukupnih prihvatljivih troškova koji se za tu kategoriju aktivnosti potražuje - primjerice 500.000,00 kn. U</w:t>
      </w:r>
      <w:r w:rsidRPr="00696930">
        <w:rPr>
          <w:rFonts w:ascii="Gill Sans MT" w:hAnsi="Gill Sans MT"/>
          <w:sz w:val="24"/>
          <w:szCs w:val="24"/>
        </w:rPr>
        <w:t xml:space="preserve"> stupcu „iznos potpore po </w:t>
      </w:r>
      <w:r w:rsidR="008C1FAD" w:rsidRPr="00696930">
        <w:rPr>
          <w:rFonts w:ascii="Gill Sans MT" w:hAnsi="Gill Sans MT"/>
          <w:sz w:val="24"/>
          <w:szCs w:val="24"/>
        </w:rPr>
        <w:t>kategoriji aktivnosti/vrsti potpore</w:t>
      </w:r>
      <w:r w:rsidRPr="00696930">
        <w:rPr>
          <w:rFonts w:ascii="Gill Sans MT" w:hAnsi="Gill Sans MT"/>
          <w:sz w:val="24"/>
          <w:szCs w:val="24"/>
        </w:rPr>
        <w:t xml:space="preserve">“ i generirat će se iznos od </w:t>
      </w:r>
      <w:r w:rsidR="00240408" w:rsidRPr="00240408">
        <w:rPr>
          <w:rFonts w:ascii="Gill Sans MT" w:hAnsi="Gill Sans MT"/>
          <w:sz w:val="24"/>
          <w:szCs w:val="24"/>
        </w:rPr>
        <w:t>325</w:t>
      </w:r>
      <w:r w:rsidRPr="00240408">
        <w:rPr>
          <w:rFonts w:ascii="Gill Sans MT" w:hAnsi="Gill Sans MT"/>
          <w:sz w:val="24"/>
          <w:szCs w:val="24"/>
        </w:rPr>
        <w:t>.000.00</w:t>
      </w:r>
      <w:r w:rsidRPr="00696930">
        <w:rPr>
          <w:rFonts w:ascii="Gill Sans MT" w:hAnsi="Gill Sans MT"/>
          <w:sz w:val="24"/>
          <w:szCs w:val="24"/>
        </w:rPr>
        <w:t xml:space="preserve"> kn</w:t>
      </w:r>
      <w:r w:rsidR="00884A3A" w:rsidRPr="00696930">
        <w:rPr>
          <w:rFonts w:ascii="Gill Sans MT" w:hAnsi="Gill Sans MT"/>
          <w:sz w:val="24"/>
          <w:szCs w:val="24"/>
        </w:rPr>
        <w:t>.</w:t>
      </w:r>
      <w:r w:rsidRPr="00696930">
        <w:rPr>
          <w:rFonts w:ascii="Gill Sans MT" w:hAnsi="Gill Sans MT"/>
          <w:sz w:val="24"/>
          <w:szCs w:val="24"/>
        </w:rPr>
        <w:t xml:space="preserve"> Taj će se iznos zbrojiti s ostalim iznosima</w:t>
      </w:r>
      <w:r w:rsidR="00076855" w:rsidRPr="00696930">
        <w:rPr>
          <w:rFonts w:ascii="Gill Sans MT" w:hAnsi="Gill Sans MT"/>
          <w:sz w:val="24"/>
          <w:szCs w:val="24"/>
        </w:rPr>
        <w:t xml:space="preserve"> </w:t>
      </w:r>
      <w:r w:rsidR="00B9522B" w:rsidRPr="00696930">
        <w:rPr>
          <w:rFonts w:ascii="Gill Sans MT" w:hAnsi="Gill Sans MT"/>
          <w:sz w:val="24"/>
          <w:szCs w:val="24"/>
        </w:rPr>
        <w:t>istog stupca</w:t>
      </w:r>
      <w:r w:rsidRPr="00696930">
        <w:rPr>
          <w:rFonts w:ascii="Gill Sans MT" w:hAnsi="Gill Sans MT"/>
          <w:sz w:val="24"/>
          <w:szCs w:val="24"/>
        </w:rPr>
        <w:t xml:space="preserve"> u redu „ukupan iznos“</w:t>
      </w:r>
      <w:r w:rsidR="00076855" w:rsidRPr="00696930">
        <w:rPr>
          <w:rFonts w:ascii="Gill Sans MT" w:hAnsi="Gill Sans MT"/>
          <w:sz w:val="24"/>
          <w:szCs w:val="24"/>
        </w:rPr>
        <w:t xml:space="preserve">. </w:t>
      </w:r>
    </w:p>
    <w:tbl>
      <w:tblPr>
        <w:tblStyle w:val="TableGrid1"/>
        <w:tblpPr w:leftFromText="180" w:rightFromText="180" w:vertAnchor="text" w:tblpX="108" w:tblpY="299"/>
        <w:tblW w:w="9039" w:type="dxa"/>
        <w:shd w:val="clear" w:color="auto" w:fill="008F43"/>
        <w:tblLook w:val="04A0" w:firstRow="1" w:lastRow="0" w:firstColumn="1" w:lastColumn="0" w:noHBand="0" w:noVBand="1"/>
      </w:tblPr>
      <w:tblGrid>
        <w:gridCol w:w="9039"/>
      </w:tblGrid>
      <w:tr w:rsidR="00A55634" w:rsidRPr="00A55634" w:rsidTr="00FA4471">
        <w:tc>
          <w:tcPr>
            <w:tcW w:w="9039" w:type="dxa"/>
            <w:shd w:val="clear" w:color="auto" w:fill="008F43"/>
          </w:tcPr>
          <w:p w:rsidR="00A55634" w:rsidRPr="00A55634" w:rsidRDefault="00A55634" w:rsidP="00A55634">
            <w:pPr>
              <w:spacing w:before="120" w:after="120"/>
              <w:jc w:val="both"/>
              <w:rPr>
                <w:rFonts w:ascii="Gill Sans MT" w:eastAsia="Calibri" w:hAnsi="Gill Sans MT"/>
                <w:b/>
                <w:i/>
                <w:color w:val="FFFFFF"/>
              </w:rPr>
            </w:pPr>
            <w:r w:rsidRPr="00A55634">
              <w:rPr>
                <w:rFonts w:ascii="Gill Sans MT" w:eastAsia="Calibri" w:hAnsi="Gill Sans MT"/>
                <w:b/>
                <w:i/>
                <w:color w:val="FFFFFF"/>
              </w:rPr>
              <w:t xml:space="preserve">Napomena:  </w:t>
            </w:r>
            <w:r w:rsidRPr="00A55634">
              <w:rPr>
                <w:rFonts w:ascii="Gill Sans MT" w:eastAsia="Calibri" w:hAnsi="Gill Sans MT"/>
                <w:i/>
                <w:color w:val="FFFFFF"/>
              </w:rPr>
              <w:t>vrijednosti koje su generirane u Obrascu 9. i u ostaloj dokumentaciji projektnog prijedloga smatraju se isključivo kao inicijalne vrijednosti, koje mogu biti izmijenjene prilikom faza postupka dodjele, odnosno postupka odabira projektnog prijedloga u skladu s točkom 4.1. Uputa za prijavitelje.</w:t>
            </w:r>
            <w:r w:rsidRPr="00A55634">
              <w:rPr>
                <w:rFonts w:ascii="Gill Sans MT" w:eastAsia="Calibri" w:hAnsi="Gill Sans MT"/>
                <w:b/>
                <w:i/>
                <w:color w:val="FFFFFF"/>
              </w:rPr>
              <w:t xml:space="preserve">  </w:t>
            </w:r>
          </w:p>
        </w:tc>
      </w:tr>
    </w:tbl>
    <w:p w:rsidR="00B553E0" w:rsidRPr="00696930" w:rsidRDefault="00B553E0" w:rsidP="00696930">
      <w:pPr>
        <w:jc w:val="both"/>
        <w:rPr>
          <w:rFonts w:ascii="Gill Sans MT" w:hAnsi="Gill Sans MT"/>
          <w:sz w:val="24"/>
          <w:szCs w:val="24"/>
        </w:rPr>
      </w:pPr>
      <w:r w:rsidRPr="00696930">
        <w:rPr>
          <w:rFonts w:ascii="Gill Sans MT" w:hAnsi="Gill Sans MT"/>
          <w:sz w:val="24"/>
          <w:szCs w:val="24"/>
        </w:rPr>
        <w:t xml:space="preserve"> </w:t>
      </w:r>
    </w:p>
    <w:p w:rsidR="00C06CAB" w:rsidRPr="00494F4A" w:rsidRDefault="00494F4A" w:rsidP="00696930">
      <w:pPr>
        <w:jc w:val="both"/>
        <w:rPr>
          <w:rFonts w:ascii="Gill Sans MT" w:hAnsi="Gill Sans MT"/>
          <w:sz w:val="24"/>
          <w:szCs w:val="24"/>
        </w:rPr>
      </w:pPr>
      <w:r w:rsidRPr="00494F4A">
        <w:rPr>
          <w:rFonts w:ascii="Gill Sans MT" w:hAnsi="Gill Sans MT"/>
          <w:sz w:val="24"/>
          <w:szCs w:val="24"/>
        </w:rPr>
        <w:lastRenderedPageBreak/>
        <w:t>Potpore male vrijednosti koje se dodjeljuju u skladu s Programom dodjele potpora ma</w:t>
      </w:r>
      <w:r>
        <w:rPr>
          <w:rFonts w:ascii="Gill Sans MT" w:hAnsi="Gill Sans MT"/>
          <w:sz w:val="24"/>
          <w:szCs w:val="24"/>
        </w:rPr>
        <w:t xml:space="preserve">le vrijednosti (Dodatak 4. </w:t>
      </w:r>
      <w:r w:rsidRPr="00494F4A">
        <w:rPr>
          <w:rFonts w:ascii="Gill Sans MT" w:hAnsi="Gill Sans MT"/>
          <w:sz w:val="24"/>
          <w:szCs w:val="24"/>
        </w:rPr>
        <w:t>Uputa</w:t>
      </w:r>
      <w:r>
        <w:rPr>
          <w:rFonts w:ascii="Gill Sans MT" w:hAnsi="Gill Sans MT"/>
          <w:sz w:val="24"/>
          <w:szCs w:val="24"/>
        </w:rPr>
        <w:t xml:space="preserve"> za prijavitelje</w:t>
      </w:r>
      <w:r w:rsidRPr="00494F4A">
        <w:rPr>
          <w:rFonts w:ascii="Gill Sans MT" w:hAnsi="Gill Sans MT"/>
          <w:sz w:val="24"/>
          <w:szCs w:val="24"/>
        </w:rPr>
        <w:t xml:space="preserve">) mogu se zbrajati s drugim potporama male vrijednosti do iznosa od 200.000,00 eura dodijeljenih u razdoblju od 3 (tri) fiskalne godine u kunskoj protuvrijednosti po srednjem tečaju Hrvatske narodne banke koji vrijedi na dan donošenja Odluke o dodjeli potpore. Potpore male vrijednosti mogu se kumulirati i s potporama male vrijednosti, dodijeljenima u skladu s Uredbom Komisije (EU) br. 360/2012 od 25. travnja 2012. o primjeni članaka 107. i 108. Ugovora o funkcioniranju Europske unije na </w:t>
      </w:r>
      <w:r w:rsidRPr="00494F4A">
        <w:rPr>
          <w:rFonts w:ascii="Gill Sans MT" w:hAnsi="Gill Sans MT"/>
          <w:i/>
          <w:sz w:val="24"/>
          <w:szCs w:val="24"/>
        </w:rPr>
        <w:t xml:space="preserve">de </w:t>
      </w:r>
      <w:proofErr w:type="spellStart"/>
      <w:r w:rsidRPr="00494F4A">
        <w:rPr>
          <w:rFonts w:ascii="Gill Sans MT" w:hAnsi="Gill Sans MT"/>
          <w:i/>
          <w:sz w:val="24"/>
          <w:szCs w:val="24"/>
        </w:rPr>
        <w:t>minimis</w:t>
      </w:r>
      <w:proofErr w:type="spellEnd"/>
      <w:r w:rsidRPr="00494F4A">
        <w:rPr>
          <w:rFonts w:ascii="Gill Sans MT" w:hAnsi="Gill Sans MT"/>
          <w:sz w:val="24"/>
          <w:szCs w:val="24"/>
        </w:rPr>
        <w:t xml:space="preserve"> potpore koje se dodjeljuju poduzećima koji pružaju usluge od općeg gospodarskog interesa (SL L 114, 26.4.2012., str. 8.) do gornjih granica utvrđenih u </w:t>
      </w:r>
      <w:r w:rsidRPr="00494F4A">
        <w:rPr>
          <w:rFonts w:ascii="Gill Sans MT" w:hAnsi="Gill Sans MT"/>
          <w:i/>
          <w:sz w:val="24"/>
          <w:szCs w:val="24"/>
        </w:rPr>
        <w:t xml:space="preserve">de </w:t>
      </w:r>
      <w:proofErr w:type="spellStart"/>
      <w:r w:rsidRPr="00494F4A">
        <w:rPr>
          <w:rFonts w:ascii="Gill Sans MT" w:hAnsi="Gill Sans MT"/>
          <w:i/>
          <w:sz w:val="24"/>
          <w:szCs w:val="24"/>
        </w:rPr>
        <w:t>minimis</w:t>
      </w:r>
      <w:proofErr w:type="spellEnd"/>
      <w:r w:rsidRPr="00494F4A">
        <w:rPr>
          <w:rFonts w:ascii="Gill Sans MT" w:hAnsi="Gill Sans MT"/>
          <w:sz w:val="24"/>
          <w:szCs w:val="24"/>
        </w:rPr>
        <w:t xml:space="preserve"> Uredbi, a mogu se pribrajati i potporama male vrijednosti dodijeljenima u skladu s drugim uredbama o potporama male vrijednosti do odgovarajuće gornje granice utvrđene člankom 3. stavkom 2. </w:t>
      </w:r>
      <w:r w:rsidRPr="00494F4A">
        <w:rPr>
          <w:rFonts w:ascii="Gill Sans MT" w:hAnsi="Gill Sans MT"/>
          <w:i/>
          <w:sz w:val="24"/>
          <w:szCs w:val="24"/>
        </w:rPr>
        <w:t xml:space="preserve">de </w:t>
      </w:r>
      <w:proofErr w:type="spellStart"/>
      <w:r w:rsidRPr="00494F4A">
        <w:rPr>
          <w:rFonts w:ascii="Gill Sans MT" w:hAnsi="Gill Sans MT"/>
          <w:i/>
          <w:sz w:val="24"/>
          <w:szCs w:val="24"/>
        </w:rPr>
        <w:t>minimis</w:t>
      </w:r>
      <w:proofErr w:type="spellEnd"/>
      <w:r w:rsidRPr="00494F4A">
        <w:rPr>
          <w:rFonts w:ascii="Gill Sans MT" w:hAnsi="Gill Sans MT"/>
          <w:sz w:val="24"/>
          <w:szCs w:val="24"/>
        </w:rPr>
        <w:t xml:space="preserve"> Uredbe te u skladu s člankom 12. Programa dodjele potpora male</w:t>
      </w:r>
      <w:r>
        <w:rPr>
          <w:rFonts w:ascii="Gill Sans MT" w:hAnsi="Gill Sans MT"/>
          <w:sz w:val="24"/>
          <w:szCs w:val="24"/>
        </w:rPr>
        <w:t xml:space="preserve"> vrijednosti iz Dodatka 4. </w:t>
      </w:r>
      <w:r w:rsidRPr="00494F4A">
        <w:rPr>
          <w:rFonts w:ascii="Gill Sans MT" w:hAnsi="Gill Sans MT"/>
          <w:sz w:val="24"/>
          <w:szCs w:val="24"/>
        </w:rPr>
        <w:t>Uputa</w:t>
      </w:r>
      <w:r>
        <w:rPr>
          <w:rFonts w:ascii="Gill Sans MT" w:hAnsi="Gill Sans MT"/>
          <w:sz w:val="24"/>
          <w:szCs w:val="24"/>
        </w:rPr>
        <w:t xml:space="preserve"> za prijavitelje. </w:t>
      </w:r>
      <w:r w:rsidRPr="00494F4A">
        <w:rPr>
          <w:rFonts w:ascii="Gill Sans MT" w:hAnsi="Gill Sans MT"/>
          <w:sz w:val="24"/>
          <w:szCs w:val="24"/>
        </w:rPr>
        <w:t>Sukladno članku 14. Programa dodjele dr</w:t>
      </w:r>
      <w:r>
        <w:rPr>
          <w:rFonts w:ascii="Gill Sans MT" w:hAnsi="Gill Sans MT"/>
          <w:sz w:val="24"/>
          <w:szCs w:val="24"/>
        </w:rPr>
        <w:t xml:space="preserve">žavnih potpora (Dodatak 3. </w:t>
      </w:r>
      <w:r w:rsidRPr="00494F4A">
        <w:rPr>
          <w:rFonts w:ascii="Gill Sans MT" w:hAnsi="Gill Sans MT"/>
          <w:sz w:val="24"/>
          <w:szCs w:val="24"/>
        </w:rPr>
        <w:t>Uputa</w:t>
      </w:r>
      <w:r>
        <w:rPr>
          <w:rFonts w:ascii="Gill Sans MT" w:hAnsi="Gill Sans MT"/>
          <w:sz w:val="24"/>
          <w:szCs w:val="24"/>
        </w:rPr>
        <w:t xml:space="preserve"> za prijavitelje</w:t>
      </w:r>
      <w:r w:rsidRPr="00494F4A">
        <w:rPr>
          <w:rFonts w:ascii="Gill Sans MT" w:hAnsi="Gill Sans MT"/>
          <w:sz w:val="24"/>
          <w:szCs w:val="24"/>
        </w:rPr>
        <w:t xml:space="preserve">), potpore koje se dodjeljuju na temelju Programa dodjele državnih potpora mogu se zbrajati s bilo kojom drugom državnom potporom, pod uvjetom da se dotična potpora odnosi na različite prihvatljive troškove koje je moguće utvrditi te s bilo kojom drugom državnom potporom koja se odnosi na iste prihvatljive troškove, bilo da se oni djelomično ili potpuno preklapaju, isključivo ako to zbrajanje ne dovodi do premašivanja najvišeg intenziteta potpore ili iznosa potpore koji je primjenjiv na tu potporu na temelju </w:t>
      </w:r>
      <w:r>
        <w:rPr>
          <w:rFonts w:ascii="Gill Sans MT" w:hAnsi="Gill Sans MT"/>
          <w:sz w:val="24"/>
          <w:szCs w:val="24"/>
        </w:rPr>
        <w:t>Programa d</w:t>
      </w:r>
      <w:r w:rsidRPr="00494F4A">
        <w:rPr>
          <w:rFonts w:ascii="Gill Sans MT" w:hAnsi="Gill Sans MT"/>
          <w:sz w:val="24"/>
          <w:szCs w:val="24"/>
        </w:rPr>
        <w:t>odjele državnih potpora</w:t>
      </w:r>
      <w:r>
        <w:rPr>
          <w:rFonts w:ascii="Gill Sans MT" w:hAnsi="Gill Sans MT"/>
          <w:sz w:val="24"/>
          <w:szCs w:val="24"/>
        </w:rPr>
        <w:t xml:space="preserve"> i Uredbe br. 651/2014. </w:t>
      </w:r>
      <w:r w:rsidRPr="00494F4A">
        <w:rPr>
          <w:rFonts w:ascii="Gill Sans MT" w:hAnsi="Gill Sans MT"/>
          <w:sz w:val="24"/>
          <w:szCs w:val="24"/>
        </w:rPr>
        <w:t>Potpore koje se dodjeljuju na temelju Programa</w:t>
      </w:r>
      <w:r>
        <w:rPr>
          <w:rFonts w:ascii="Gill Sans MT" w:hAnsi="Gill Sans MT"/>
          <w:sz w:val="24"/>
          <w:szCs w:val="24"/>
        </w:rPr>
        <w:t xml:space="preserve"> d</w:t>
      </w:r>
      <w:r w:rsidRPr="00494F4A">
        <w:rPr>
          <w:rFonts w:ascii="Gill Sans MT" w:hAnsi="Gill Sans MT"/>
          <w:sz w:val="24"/>
          <w:szCs w:val="24"/>
        </w:rPr>
        <w:t>odjele dr</w:t>
      </w:r>
      <w:r>
        <w:rPr>
          <w:rFonts w:ascii="Gill Sans MT" w:hAnsi="Gill Sans MT"/>
          <w:sz w:val="24"/>
          <w:szCs w:val="24"/>
        </w:rPr>
        <w:t>žavnih potpora</w:t>
      </w:r>
      <w:r w:rsidRPr="00494F4A">
        <w:rPr>
          <w:rFonts w:ascii="Gill Sans MT" w:hAnsi="Gill Sans MT"/>
          <w:sz w:val="24"/>
          <w:szCs w:val="24"/>
        </w:rPr>
        <w:t xml:space="preserve"> nije dopušteno zbrajati s </w:t>
      </w:r>
      <w:r w:rsidRPr="00494F4A">
        <w:rPr>
          <w:rFonts w:ascii="Gill Sans MT" w:hAnsi="Gill Sans MT"/>
          <w:i/>
          <w:sz w:val="24"/>
          <w:szCs w:val="24"/>
        </w:rPr>
        <w:t xml:space="preserve">de </w:t>
      </w:r>
      <w:proofErr w:type="spellStart"/>
      <w:r w:rsidRPr="00494F4A">
        <w:rPr>
          <w:rFonts w:ascii="Gill Sans MT" w:hAnsi="Gill Sans MT"/>
          <w:i/>
          <w:sz w:val="24"/>
          <w:szCs w:val="24"/>
        </w:rPr>
        <w:t>minimis</w:t>
      </w:r>
      <w:proofErr w:type="spellEnd"/>
      <w:r w:rsidRPr="00494F4A">
        <w:rPr>
          <w:rFonts w:ascii="Gill Sans MT" w:hAnsi="Gill Sans MT"/>
          <w:sz w:val="24"/>
          <w:szCs w:val="24"/>
        </w:rPr>
        <w:t xml:space="preserve"> potporom u odnosu na iste prihvatljive troškove, ako bi takvo zbrajanje rezultiralo iznosom potpore koji prelazi pragove utvrđene Programom</w:t>
      </w:r>
      <w:r>
        <w:rPr>
          <w:rFonts w:ascii="Gill Sans MT" w:hAnsi="Gill Sans MT"/>
          <w:sz w:val="24"/>
          <w:szCs w:val="24"/>
        </w:rPr>
        <w:t xml:space="preserve"> d</w:t>
      </w:r>
      <w:r w:rsidRPr="00494F4A">
        <w:rPr>
          <w:rFonts w:ascii="Gill Sans MT" w:hAnsi="Gill Sans MT"/>
          <w:sz w:val="24"/>
          <w:szCs w:val="24"/>
        </w:rPr>
        <w:t>odjele dr</w:t>
      </w:r>
      <w:r>
        <w:rPr>
          <w:rFonts w:ascii="Gill Sans MT" w:hAnsi="Gill Sans MT"/>
          <w:sz w:val="24"/>
          <w:szCs w:val="24"/>
        </w:rPr>
        <w:t>žavnih potpora</w:t>
      </w:r>
      <w:r w:rsidRPr="00494F4A">
        <w:rPr>
          <w:rFonts w:ascii="Gill Sans MT" w:hAnsi="Gill Sans MT"/>
          <w:sz w:val="24"/>
          <w:szCs w:val="24"/>
        </w:rPr>
        <w:t>.</w:t>
      </w:r>
      <w:r>
        <w:rPr>
          <w:rFonts w:ascii="Gill Sans MT" w:hAnsi="Gill Sans MT"/>
          <w:sz w:val="24"/>
          <w:szCs w:val="24"/>
        </w:rPr>
        <w:t xml:space="preserve"> </w:t>
      </w:r>
    </w:p>
    <w:p w:rsidR="00AD4522" w:rsidRDefault="00AD4522" w:rsidP="00C20410">
      <w:pPr>
        <w:shd w:val="clear" w:color="auto" w:fill="FFFFFF" w:themeFill="background1"/>
        <w:rPr>
          <w:shd w:val="clear" w:color="auto" w:fill="FFFFFF" w:themeFill="background1"/>
        </w:rPr>
      </w:pPr>
    </w:p>
    <w:p w:rsidR="00696930" w:rsidRDefault="00696930" w:rsidP="00C20410">
      <w:pPr>
        <w:shd w:val="clear" w:color="auto" w:fill="FFFFFF" w:themeFill="background1"/>
        <w:rPr>
          <w:shd w:val="clear" w:color="auto" w:fill="FFFFFF" w:themeFill="background1"/>
        </w:rPr>
      </w:pPr>
    </w:p>
    <w:p w:rsidR="00696930" w:rsidRDefault="00696930" w:rsidP="00C20410">
      <w:pPr>
        <w:shd w:val="clear" w:color="auto" w:fill="FFFFFF" w:themeFill="background1"/>
        <w:rPr>
          <w:shd w:val="clear" w:color="auto" w:fill="FFFFFF" w:themeFill="background1"/>
        </w:rPr>
      </w:pPr>
    </w:p>
    <w:p w:rsidR="00696930" w:rsidRPr="0062217F" w:rsidRDefault="00696930" w:rsidP="00C20410">
      <w:pPr>
        <w:shd w:val="clear" w:color="auto" w:fill="FFFFFF" w:themeFill="background1"/>
        <w:rPr>
          <w:shd w:val="clear" w:color="auto" w:fill="FFFFFF" w:themeFill="background1"/>
        </w:rPr>
        <w:sectPr w:rsidR="00696930" w:rsidRPr="0062217F" w:rsidSect="00357E5E">
          <w:headerReference w:type="first" r:id="rId9"/>
          <w:footerReference w:type="first" r:id="rId10"/>
          <w:pgSz w:w="11906" w:h="16838"/>
          <w:pgMar w:top="1440" w:right="1440" w:bottom="1440" w:left="1440" w:header="708" w:footer="708" w:gutter="0"/>
          <w:cols w:space="708"/>
          <w:titlePg/>
          <w:docGrid w:linePitch="360"/>
        </w:sectPr>
      </w:pPr>
    </w:p>
    <w:p w:rsidR="005A6140" w:rsidRPr="005A6140" w:rsidRDefault="00E34C81" w:rsidP="005A6140">
      <w:pPr>
        <w:pStyle w:val="Heading1"/>
        <w:rPr>
          <w:rFonts w:ascii="Gill Sans MT" w:hAnsi="Gill Sans MT"/>
          <w:b/>
          <w:color w:val="auto"/>
          <w:sz w:val="24"/>
          <w:szCs w:val="24"/>
          <w:shd w:val="clear" w:color="auto" w:fill="FFFFFF" w:themeFill="background1"/>
        </w:rPr>
      </w:pPr>
      <w:r w:rsidRPr="00696930">
        <w:rPr>
          <w:rFonts w:ascii="Gill Sans MT" w:hAnsi="Gill Sans MT"/>
          <w:b/>
          <w:color w:val="auto"/>
          <w:sz w:val="24"/>
          <w:szCs w:val="24"/>
          <w:shd w:val="clear" w:color="auto" w:fill="FFFFFF" w:themeFill="background1"/>
        </w:rPr>
        <w:lastRenderedPageBreak/>
        <w:t>2</w:t>
      </w:r>
      <w:r w:rsidR="005A6140" w:rsidRPr="005A6140">
        <w:rPr>
          <w:rFonts w:ascii="Gill Sans MT" w:hAnsi="Gill Sans MT"/>
          <w:b/>
          <w:color w:val="auto"/>
          <w:sz w:val="24"/>
          <w:szCs w:val="24"/>
          <w:shd w:val="clear" w:color="auto" w:fill="FFFFFF" w:themeFill="background1"/>
        </w:rPr>
        <w:t xml:space="preserve"> Utvrđivanje veličine poduzetnika</w:t>
      </w:r>
    </w:p>
    <w:p w:rsidR="005A6140" w:rsidRPr="005A6140" w:rsidRDefault="005A6140" w:rsidP="005A6140">
      <w:pPr>
        <w:autoSpaceDE w:val="0"/>
        <w:autoSpaceDN w:val="0"/>
        <w:adjustRightInd w:val="0"/>
        <w:spacing w:after="0" w:line="276" w:lineRule="auto"/>
        <w:rPr>
          <w:rFonts w:eastAsiaTheme="minorHAnsi" w:hAnsiTheme="minorHAnsi"/>
          <w:b/>
          <w:bCs/>
          <w:color w:val="000000"/>
          <w:lang w:eastAsia="en-US"/>
        </w:rPr>
      </w:pPr>
    </w:p>
    <w:p w:rsidR="005A6140" w:rsidRPr="005A6140" w:rsidRDefault="005A6140" w:rsidP="005A6140">
      <w:pPr>
        <w:autoSpaceDE w:val="0"/>
        <w:autoSpaceDN w:val="0"/>
        <w:adjustRightInd w:val="0"/>
        <w:spacing w:after="0" w:line="276" w:lineRule="auto"/>
        <w:jc w:val="both"/>
        <w:rPr>
          <w:rFonts w:ascii="Gill Sans MT" w:eastAsiaTheme="minorHAnsi" w:hAnsi="Gill Sans MT"/>
          <w:b/>
          <w:bCs/>
          <w:color w:val="000000"/>
          <w:sz w:val="24"/>
          <w:szCs w:val="24"/>
          <w:lang w:eastAsia="en-US"/>
        </w:rPr>
      </w:pPr>
      <w:r w:rsidRPr="005A6140">
        <w:rPr>
          <w:rFonts w:ascii="Gill Sans MT" w:eastAsiaTheme="minorHAnsi" w:hAnsi="Gill Sans MT"/>
          <w:b/>
          <w:bCs/>
          <w:color w:val="000000"/>
          <w:sz w:val="24"/>
          <w:szCs w:val="24"/>
          <w:lang w:eastAsia="en-US"/>
        </w:rPr>
        <w:t xml:space="preserve">Tko može sudjelovati? </w:t>
      </w:r>
    </w:p>
    <w:p w:rsidR="005A6140" w:rsidRPr="005A6140" w:rsidRDefault="005A6140" w:rsidP="005A6140">
      <w:pPr>
        <w:autoSpaceDE w:val="0"/>
        <w:autoSpaceDN w:val="0"/>
        <w:adjustRightInd w:val="0"/>
        <w:spacing w:after="0" w:line="276" w:lineRule="auto"/>
        <w:jc w:val="both"/>
        <w:rPr>
          <w:rFonts w:ascii="Gill Sans MT" w:hAnsi="Gill Sans MT"/>
          <w:sz w:val="24"/>
          <w:szCs w:val="24"/>
        </w:rPr>
      </w:pPr>
      <w:r w:rsidRPr="005A6140">
        <w:rPr>
          <w:rFonts w:ascii="Gill Sans MT" w:hAnsi="Gill Sans MT"/>
          <w:sz w:val="24"/>
          <w:szCs w:val="24"/>
        </w:rPr>
        <w:t>Definicijom MSP-ova razlikuju se tri različite kategorije poduzeća. Svaka kategorija odgovara vrsti odnosa koji može postojati među poduze</w:t>
      </w:r>
      <w:r w:rsidRPr="005A6140">
        <w:rPr>
          <w:rFonts w:ascii="Gill Sans MT" w:hAnsi="Gill Sans MT"/>
          <w:sz w:val="24"/>
          <w:szCs w:val="24"/>
        </w:rPr>
        <w:softHyphen/>
        <w:t xml:space="preserve">ćima. Ta je razlika važna za stvaranje jasne slike o gospodarskoj situaciji poduzeća, te kako bi se isključila poduzeća koja nisu pravi MSP-ovi. </w:t>
      </w:r>
    </w:p>
    <w:p w:rsidR="005A6140" w:rsidRPr="005A6140" w:rsidRDefault="005A6140" w:rsidP="005A6140">
      <w:pPr>
        <w:autoSpaceDE w:val="0"/>
        <w:autoSpaceDN w:val="0"/>
        <w:adjustRightInd w:val="0"/>
        <w:spacing w:after="0" w:line="276" w:lineRule="auto"/>
        <w:jc w:val="both"/>
        <w:rPr>
          <w:rFonts w:ascii="Gill Sans MT" w:hAnsi="Gill Sans MT"/>
          <w:sz w:val="24"/>
          <w:szCs w:val="24"/>
        </w:rPr>
      </w:pPr>
      <w:r w:rsidRPr="005A6140">
        <w:rPr>
          <w:rFonts w:ascii="Gill Sans MT" w:hAnsi="Gill Sans MT"/>
          <w:sz w:val="24"/>
          <w:szCs w:val="24"/>
        </w:rPr>
        <w:t xml:space="preserve">Kategorije su sljedeće: </w:t>
      </w:r>
    </w:p>
    <w:p w:rsidR="005A6140" w:rsidRPr="005A6140" w:rsidRDefault="005A6140" w:rsidP="005A6140">
      <w:pPr>
        <w:numPr>
          <w:ilvl w:val="0"/>
          <w:numId w:val="27"/>
        </w:numPr>
        <w:spacing w:after="0" w:line="276" w:lineRule="auto"/>
        <w:contextualSpacing/>
        <w:jc w:val="both"/>
        <w:rPr>
          <w:rFonts w:ascii="Gill Sans MT" w:hAnsi="Gill Sans MT"/>
          <w:sz w:val="24"/>
          <w:szCs w:val="24"/>
        </w:rPr>
      </w:pPr>
      <w:r w:rsidRPr="005A6140">
        <w:rPr>
          <w:rFonts w:ascii="Gill Sans MT" w:hAnsi="Gill Sans MT"/>
          <w:b/>
          <w:sz w:val="24"/>
          <w:szCs w:val="24"/>
        </w:rPr>
        <w:t>neovisno poduzeće:</w:t>
      </w:r>
      <w:r w:rsidRPr="005A6140">
        <w:rPr>
          <w:rFonts w:ascii="Gill Sans MT" w:hAnsi="Gill Sans MT"/>
          <w:sz w:val="24"/>
          <w:szCs w:val="24"/>
        </w:rPr>
        <w:t xml:space="preserve"> ako je poduzeće pot</w:t>
      </w:r>
      <w:r w:rsidRPr="005A6140">
        <w:rPr>
          <w:rFonts w:ascii="Gill Sans MT" w:hAnsi="Gill Sans MT"/>
          <w:sz w:val="24"/>
          <w:szCs w:val="24"/>
        </w:rPr>
        <w:softHyphen/>
        <w:t xml:space="preserve">puno neovisno ili je stranka u jednom ili više manjinskih partnerstava (svako manje od 25%) s drugim poduzećima </w:t>
      </w:r>
    </w:p>
    <w:p w:rsidR="005A6140" w:rsidRPr="005A6140" w:rsidRDefault="005A6140" w:rsidP="005A6140">
      <w:pPr>
        <w:numPr>
          <w:ilvl w:val="0"/>
          <w:numId w:val="27"/>
        </w:numPr>
        <w:spacing w:after="0" w:line="276" w:lineRule="auto"/>
        <w:contextualSpacing/>
        <w:jc w:val="both"/>
        <w:rPr>
          <w:rFonts w:ascii="Gill Sans MT" w:hAnsi="Gill Sans MT"/>
          <w:sz w:val="24"/>
          <w:szCs w:val="24"/>
        </w:rPr>
      </w:pPr>
      <w:r w:rsidRPr="005A6140">
        <w:rPr>
          <w:rFonts w:ascii="Gill Sans MT" w:hAnsi="Gill Sans MT"/>
          <w:b/>
          <w:sz w:val="24"/>
          <w:szCs w:val="24"/>
        </w:rPr>
        <w:t>partnersko poduzeće:</w:t>
      </w:r>
      <w:r w:rsidRPr="005A6140">
        <w:rPr>
          <w:rFonts w:ascii="Gill Sans MT" w:hAnsi="Gill Sans MT"/>
          <w:sz w:val="24"/>
          <w:szCs w:val="24"/>
        </w:rPr>
        <w:t xml:space="preserve"> ako udjeli u drugim poduzećima iznose najmanje 25%, ali ne više od 50%, smatra se da je riječ o odnosu među partnerskim poduzećima </w:t>
      </w:r>
    </w:p>
    <w:p w:rsidR="005A6140" w:rsidRPr="005A6140" w:rsidRDefault="005A6140" w:rsidP="005A6140">
      <w:pPr>
        <w:numPr>
          <w:ilvl w:val="0"/>
          <w:numId w:val="27"/>
        </w:numPr>
        <w:spacing w:after="0" w:line="276" w:lineRule="auto"/>
        <w:contextualSpacing/>
        <w:jc w:val="both"/>
        <w:rPr>
          <w:rFonts w:ascii="Gill Sans MT" w:hAnsi="Gill Sans MT"/>
          <w:sz w:val="24"/>
          <w:szCs w:val="24"/>
        </w:rPr>
      </w:pPr>
      <w:r w:rsidRPr="005A6140">
        <w:rPr>
          <w:rFonts w:ascii="Gill Sans MT" w:hAnsi="Gill Sans MT"/>
          <w:b/>
          <w:sz w:val="24"/>
          <w:szCs w:val="24"/>
        </w:rPr>
        <w:t>povezano poduzeće:</w:t>
      </w:r>
      <w:r w:rsidRPr="005A6140">
        <w:rPr>
          <w:rFonts w:ascii="Gill Sans MT" w:hAnsi="Gill Sans MT"/>
          <w:sz w:val="24"/>
          <w:szCs w:val="24"/>
        </w:rPr>
        <w:t xml:space="preserve"> ako udjeli u drugim poduzećima premašuju prag od 50%, ta se poduzeća smatraju povezanim poduzećima </w:t>
      </w:r>
    </w:p>
    <w:p w:rsidR="005A6140" w:rsidRPr="005A6140" w:rsidRDefault="005A6140" w:rsidP="005A6140">
      <w:pPr>
        <w:autoSpaceDE w:val="0"/>
        <w:autoSpaceDN w:val="0"/>
        <w:adjustRightInd w:val="0"/>
        <w:spacing w:after="0" w:line="276" w:lineRule="auto"/>
        <w:jc w:val="both"/>
        <w:rPr>
          <w:rFonts w:ascii="Gill Sans MT" w:hAnsi="Gill Sans MT" w:cs="EC Square Sans Pro"/>
          <w:i/>
          <w:color w:val="000000"/>
          <w:sz w:val="24"/>
          <w:szCs w:val="24"/>
        </w:rPr>
      </w:pPr>
    </w:p>
    <w:p w:rsidR="005A6140" w:rsidRPr="005A6140" w:rsidRDefault="005A6140" w:rsidP="005A6140">
      <w:pPr>
        <w:autoSpaceDE w:val="0"/>
        <w:autoSpaceDN w:val="0"/>
        <w:adjustRightInd w:val="0"/>
        <w:spacing w:after="0" w:line="276" w:lineRule="auto"/>
        <w:jc w:val="both"/>
        <w:rPr>
          <w:rFonts w:ascii="Gill Sans MT" w:hAnsi="Gill Sans MT" w:cs="EC Square Sans Pro"/>
          <w:b/>
          <w:i/>
          <w:color w:val="000000"/>
          <w:sz w:val="24"/>
          <w:szCs w:val="24"/>
        </w:rPr>
      </w:pPr>
      <w:r w:rsidRPr="005A6140">
        <w:rPr>
          <w:rFonts w:ascii="Gill Sans MT" w:hAnsi="Gill Sans MT" w:cs="EC Square Sans Pro"/>
          <w:b/>
          <w:i/>
          <w:color w:val="000000"/>
          <w:sz w:val="24"/>
          <w:szCs w:val="24"/>
        </w:rPr>
        <w:t>Neovisno poduzeće:</w:t>
      </w:r>
    </w:p>
    <w:p w:rsidR="005A6140" w:rsidRPr="005A6140" w:rsidRDefault="005A6140" w:rsidP="005A6140">
      <w:pPr>
        <w:numPr>
          <w:ilvl w:val="0"/>
          <w:numId w:val="28"/>
        </w:numPr>
        <w:autoSpaceDE w:val="0"/>
        <w:autoSpaceDN w:val="0"/>
        <w:adjustRightInd w:val="0"/>
        <w:spacing w:after="0" w:line="276" w:lineRule="auto"/>
        <w:contextualSpacing/>
        <w:jc w:val="both"/>
        <w:rPr>
          <w:rFonts w:ascii="Gill Sans MT" w:hAnsi="Gill Sans MT"/>
          <w:sz w:val="24"/>
          <w:szCs w:val="24"/>
        </w:rPr>
      </w:pPr>
      <w:r w:rsidRPr="005A6140">
        <w:rPr>
          <w:rFonts w:ascii="Gill Sans MT" w:hAnsi="Gill Sans MT"/>
          <w:sz w:val="24"/>
          <w:szCs w:val="24"/>
        </w:rPr>
        <w:t xml:space="preserve">potpuno je neovisno, odnosno, nema udjele u drugim poduzećima; i </w:t>
      </w:r>
    </w:p>
    <w:p w:rsidR="005A6140" w:rsidRPr="005A6140" w:rsidRDefault="005A6140" w:rsidP="005A6140">
      <w:pPr>
        <w:numPr>
          <w:ilvl w:val="0"/>
          <w:numId w:val="28"/>
        </w:numPr>
        <w:autoSpaceDE w:val="0"/>
        <w:autoSpaceDN w:val="0"/>
        <w:adjustRightInd w:val="0"/>
        <w:spacing w:after="0" w:line="276" w:lineRule="auto"/>
        <w:contextualSpacing/>
        <w:jc w:val="both"/>
        <w:rPr>
          <w:rFonts w:ascii="Gill Sans MT" w:hAnsi="Gill Sans MT"/>
          <w:sz w:val="24"/>
          <w:szCs w:val="24"/>
        </w:rPr>
      </w:pPr>
      <w:r w:rsidRPr="005A6140">
        <w:rPr>
          <w:rFonts w:ascii="Gill Sans MT" w:hAnsi="Gill Sans MT"/>
          <w:sz w:val="24"/>
          <w:szCs w:val="24"/>
        </w:rPr>
        <w:t>niti jedno drugo poduzeće u njemu nema udjela; ili posjeduje manje od 25% kapitala ili glasač</w:t>
      </w:r>
      <w:r w:rsidRPr="005A6140">
        <w:rPr>
          <w:rFonts w:ascii="Gill Sans MT" w:hAnsi="Gill Sans MT"/>
          <w:sz w:val="24"/>
          <w:szCs w:val="24"/>
        </w:rPr>
        <w:softHyphen/>
        <w:t>kih prava (ovisno što je više) u jednom ili više drugih poduzeća; i/ili  vanjski partneri posjeduju više od 25% kapi</w:t>
      </w:r>
      <w:r w:rsidRPr="005A6140">
        <w:rPr>
          <w:rFonts w:ascii="Gill Sans MT" w:hAnsi="Gill Sans MT"/>
          <w:sz w:val="24"/>
          <w:szCs w:val="24"/>
        </w:rPr>
        <w:softHyphen/>
        <w:t xml:space="preserve">tala ili glasačkih prava (ovisno što je više) u poduzeću; ili nije povezano s drugim poduzećem putem fizičke osobe </w:t>
      </w:r>
    </w:p>
    <w:p w:rsidR="005A6140" w:rsidRPr="005A6140" w:rsidRDefault="005A6140" w:rsidP="005A6140">
      <w:pPr>
        <w:autoSpaceDE w:val="0"/>
        <w:autoSpaceDN w:val="0"/>
        <w:adjustRightInd w:val="0"/>
        <w:spacing w:after="0" w:line="276" w:lineRule="auto"/>
        <w:jc w:val="both"/>
        <w:rPr>
          <w:rFonts w:ascii="Gill Sans MT" w:hAnsi="Gill Sans MT" w:cs="EC Square Sans Pro"/>
          <w:color w:val="000000"/>
          <w:sz w:val="24"/>
          <w:szCs w:val="24"/>
        </w:rPr>
      </w:pPr>
    </w:p>
    <w:p w:rsidR="005A6140" w:rsidRPr="005A6140" w:rsidRDefault="005A6140" w:rsidP="005A6140">
      <w:pPr>
        <w:autoSpaceDE w:val="0"/>
        <w:autoSpaceDN w:val="0"/>
        <w:adjustRightInd w:val="0"/>
        <w:spacing w:after="0" w:line="276" w:lineRule="auto"/>
        <w:jc w:val="both"/>
        <w:rPr>
          <w:rFonts w:ascii="Gill Sans MT" w:hAnsi="Gill Sans MT" w:cs="EC Square Sans Pro"/>
          <w:b/>
          <w:i/>
          <w:color w:val="000000"/>
          <w:sz w:val="24"/>
          <w:szCs w:val="24"/>
        </w:rPr>
      </w:pPr>
      <w:r w:rsidRPr="005A6140">
        <w:rPr>
          <w:rFonts w:ascii="Gill Sans MT" w:hAnsi="Gill Sans MT" w:cs="EC Square Sans Pro"/>
          <w:b/>
          <w:i/>
          <w:color w:val="000000"/>
          <w:sz w:val="24"/>
          <w:szCs w:val="24"/>
        </w:rPr>
        <w:t>*</w:t>
      </w:r>
      <w:r w:rsidRPr="005A6140">
        <w:rPr>
          <w:rFonts w:ascii="Gill Sans MT" w:hAnsi="Gill Sans MT"/>
          <w:b/>
          <w:i/>
          <w:iCs/>
          <w:sz w:val="24"/>
          <w:szCs w:val="24"/>
        </w:rPr>
        <w:t xml:space="preserve">Iznimke </w:t>
      </w:r>
    </w:p>
    <w:p w:rsidR="005A6140" w:rsidRPr="005A6140" w:rsidRDefault="005A6140" w:rsidP="005A6140">
      <w:pPr>
        <w:autoSpaceDE w:val="0"/>
        <w:autoSpaceDN w:val="0"/>
        <w:adjustRightInd w:val="0"/>
        <w:spacing w:after="0" w:line="276" w:lineRule="auto"/>
        <w:jc w:val="both"/>
        <w:rPr>
          <w:rFonts w:ascii="Gill Sans MT" w:hAnsi="Gill Sans MT"/>
          <w:sz w:val="24"/>
          <w:szCs w:val="24"/>
        </w:rPr>
      </w:pPr>
      <w:r w:rsidRPr="005A6140">
        <w:rPr>
          <w:rFonts w:ascii="Gill Sans MT" w:hAnsi="Gill Sans MT"/>
          <w:sz w:val="24"/>
          <w:szCs w:val="24"/>
        </w:rPr>
        <w:t>Može se smatrati da je poduzeće neovisno i da nema partnerska poduzeća čak i ako je neki od sljedećih vrsta ulagača dosegao ili premašio prag od 25%, pod uvjetom da ulagači nisu bili samostalno ili zajednički povezani s dotičnim poduzećem: javna investicijska društva, društva rizičnog kapitala, pojedinci ili skupine pojedinaca s redovitom djelatnošću ulaganja rizičnog kapitala koji ulažu vlasnički kapital u poduzeća koja nisu uvrštena na burzu (poslovni anđeli), pod uvjetom da je ukupno ulaganje tih poslovnih anđela u isto poduzeće manje od 1.250.000 EUR; sveučilišta i neprofitni istraživački centri; institucionalni ulagači, uključujući fondove za regionalni razvoj; neovisna lokalna tijela s godišnjim proraču</w:t>
      </w:r>
      <w:r w:rsidRPr="005A6140">
        <w:rPr>
          <w:rFonts w:ascii="Gill Sans MT" w:hAnsi="Gill Sans MT"/>
          <w:sz w:val="24"/>
          <w:szCs w:val="24"/>
        </w:rPr>
        <w:softHyphen/>
        <w:t xml:space="preserve">nom manjim od 10 milijuna eura i s manje od 5.000 stanovnika. </w:t>
      </w:r>
    </w:p>
    <w:p w:rsidR="005A6140" w:rsidRPr="005A6140" w:rsidRDefault="005A6140" w:rsidP="005A6140">
      <w:pPr>
        <w:autoSpaceDE w:val="0"/>
        <w:autoSpaceDN w:val="0"/>
        <w:adjustRightInd w:val="0"/>
        <w:spacing w:after="0" w:line="276" w:lineRule="auto"/>
        <w:jc w:val="both"/>
        <w:rPr>
          <w:rFonts w:ascii="Gill Sans MT" w:hAnsi="Gill Sans MT"/>
          <w:sz w:val="24"/>
          <w:szCs w:val="24"/>
        </w:rPr>
      </w:pPr>
      <w:r w:rsidRPr="005A6140">
        <w:rPr>
          <w:rFonts w:ascii="Gill Sans MT" w:hAnsi="Gill Sans MT"/>
          <w:sz w:val="24"/>
          <w:szCs w:val="24"/>
        </w:rPr>
        <w:t xml:space="preserve">Jedan ili više navedenih ulagača mogu zasebno imati </w:t>
      </w:r>
      <w:r w:rsidRPr="005A6140">
        <w:rPr>
          <w:rFonts w:ascii="Gill Sans MT" w:hAnsi="Gill Sans MT"/>
          <w:b/>
          <w:sz w:val="24"/>
          <w:szCs w:val="24"/>
        </w:rPr>
        <w:t>udjel do 50% u poduzeću</w:t>
      </w:r>
      <w:r w:rsidRPr="005A6140">
        <w:rPr>
          <w:rFonts w:ascii="Gill Sans MT" w:hAnsi="Gill Sans MT"/>
          <w:sz w:val="24"/>
          <w:szCs w:val="24"/>
        </w:rPr>
        <w:t>, pod uvjetom da nisu povezani, pojedinačno ili zajedno, s pred</w:t>
      </w:r>
      <w:r w:rsidRPr="005A6140">
        <w:rPr>
          <w:rFonts w:ascii="Gill Sans MT" w:hAnsi="Gill Sans MT"/>
          <w:sz w:val="24"/>
          <w:szCs w:val="24"/>
        </w:rPr>
        <w:softHyphen/>
        <w:t xml:space="preserve">metnim poduzećem </w:t>
      </w:r>
    </w:p>
    <w:p w:rsidR="005A6140" w:rsidRPr="005A6140" w:rsidRDefault="005A6140" w:rsidP="005A6140">
      <w:pPr>
        <w:autoSpaceDE w:val="0"/>
        <w:autoSpaceDN w:val="0"/>
        <w:adjustRightInd w:val="0"/>
        <w:spacing w:after="0" w:line="276" w:lineRule="auto"/>
        <w:jc w:val="both"/>
        <w:rPr>
          <w:rFonts w:ascii="Gill Sans MT" w:hAnsi="Gill Sans MT" w:cs="EC Square Sans Pro"/>
          <w:i/>
          <w:sz w:val="24"/>
          <w:szCs w:val="24"/>
        </w:rPr>
      </w:pPr>
    </w:p>
    <w:p w:rsidR="005A6140" w:rsidRPr="005A6140" w:rsidRDefault="005A6140" w:rsidP="005A6140">
      <w:pPr>
        <w:autoSpaceDE w:val="0"/>
        <w:autoSpaceDN w:val="0"/>
        <w:adjustRightInd w:val="0"/>
        <w:spacing w:after="0" w:line="276" w:lineRule="auto"/>
        <w:jc w:val="both"/>
        <w:rPr>
          <w:rFonts w:ascii="Gill Sans MT" w:hAnsi="Gill Sans MT" w:cs="EC Square Sans Pro"/>
          <w:b/>
          <w:color w:val="000000"/>
          <w:sz w:val="24"/>
          <w:szCs w:val="24"/>
        </w:rPr>
      </w:pPr>
      <w:r w:rsidRPr="005A6140">
        <w:rPr>
          <w:rFonts w:ascii="Gill Sans MT" w:hAnsi="Gill Sans MT" w:cs="EC Square Sans Pro"/>
          <w:b/>
          <w:color w:val="000000"/>
          <w:sz w:val="24"/>
          <w:szCs w:val="24"/>
        </w:rPr>
        <w:lastRenderedPageBreak/>
        <w:t xml:space="preserve">Partnersko poduzeće: </w:t>
      </w:r>
    </w:p>
    <w:p w:rsidR="005A6140" w:rsidRPr="005A6140" w:rsidRDefault="005A6140" w:rsidP="005A6140">
      <w:pPr>
        <w:autoSpaceDE w:val="0"/>
        <w:autoSpaceDN w:val="0"/>
        <w:adjustRightInd w:val="0"/>
        <w:spacing w:after="0" w:line="276" w:lineRule="auto"/>
        <w:jc w:val="both"/>
        <w:rPr>
          <w:rFonts w:ascii="Gill Sans MT" w:hAnsi="Gill Sans MT"/>
          <w:sz w:val="24"/>
          <w:szCs w:val="24"/>
        </w:rPr>
      </w:pPr>
      <w:r w:rsidRPr="005A6140">
        <w:rPr>
          <w:rFonts w:ascii="Gill Sans MT" w:hAnsi="Gill Sans MT"/>
          <w:sz w:val="24"/>
          <w:szCs w:val="24"/>
        </w:rPr>
        <w:t xml:space="preserve">Partnerska poduzeća su sva poduzeća koja nisu razvrstana pod povezana poduzeća, a između kojih postoji sljedeća veza: poduzeće (poduzeće-majka) posjeduje, samostalno ili zajedno s jednim ili više povezanih poduzeća, 25 % ili više kapitala ili glasačkih prava drugog poduzeća (poduzeće-kći). To znači, među ostalim, da glasačka prava poduzeća u drugom poduzeću (ili obrnuto) ne premašuju 50%. </w:t>
      </w:r>
    </w:p>
    <w:p w:rsidR="005A6140" w:rsidRPr="005A6140" w:rsidRDefault="005A6140" w:rsidP="005A6140">
      <w:pPr>
        <w:autoSpaceDE w:val="0"/>
        <w:autoSpaceDN w:val="0"/>
        <w:adjustRightInd w:val="0"/>
        <w:spacing w:after="0" w:line="276" w:lineRule="auto"/>
        <w:jc w:val="both"/>
        <w:rPr>
          <w:rFonts w:ascii="Gill Sans MT" w:hAnsi="Gill Sans MT"/>
          <w:sz w:val="24"/>
          <w:szCs w:val="24"/>
        </w:rPr>
      </w:pPr>
      <w:r w:rsidRPr="005A6140">
        <w:rPr>
          <w:rFonts w:ascii="Gill Sans MT" w:hAnsi="Gill Sans MT"/>
          <w:sz w:val="24"/>
          <w:szCs w:val="24"/>
        </w:rPr>
        <w:t>U odnosu prema partnerskim poduzećima, pred</w:t>
      </w:r>
      <w:r w:rsidRPr="005A6140">
        <w:rPr>
          <w:rFonts w:ascii="Gill Sans MT" w:hAnsi="Gill Sans MT"/>
          <w:sz w:val="24"/>
          <w:szCs w:val="24"/>
        </w:rPr>
        <w:softHyphen/>
        <w:t>metno poduzeće mora vlastitim podacima dodati dio broja zaposlenika svog partnera i financijskih podataka kada utvrđuje svoju prihvatljivost za status MSP-a. Tim se dodanim dijelom odražava postotak dionica ili glasačkih prava – ovisno što je više. Npr., ako poduzeće ima 30%-</w:t>
      </w:r>
      <w:proofErr w:type="spellStart"/>
      <w:r w:rsidRPr="005A6140">
        <w:rPr>
          <w:rFonts w:ascii="Gill Sans MT" w:hAnsi="Gill Sans MT"/>
          <w:sz w:val="24"/>
          <w:szCs w:val="24"/>
        </w:rPr>
        <w:t>tni</w:t>
      </w:r>
      <w:proofErr w:type="spellEnd"/>
      <w:r w:rsidRPr="005A6140">
        <w:rPr>
          <w:rFonts w:ascii="Gill Sans MT" w:hAnsi="Gill Sans MT"/>
          <w:sz w:val="24"/>
          <w:szCs w:val="24"/>
        </w:rPr>
        <w:t xml:space="preserve"> udjel u drugom poduzeću, ono dodaje 30% broja zapo</w:t>
      </w:r>
      <w:r w:rsidRPr="005A6140">
        <w:rPr>
          <w:rFonts w:ascii="Gill Sans MT" w:hAnsi="Gill Sans MT"/>
          <w:sz w:val="24"/>
          <w:szCs w:val="24"/>
        </w:rPr>
        <w:softHyphen/>
        <w:t>slenika partnerskih poduzeća, prometa i ukupne bilance svojim podacima. Ako postoji nekoliko partnerskih poduzeća, potrebno je izvršiti isti izračun za svako partnersko poduzeće koje se nalazi iznad ili ispod predmetnog poduzeća. Nadalje, treba uzeti u obzir razmjerne podatke svakog poduzeća koje je povezano s bilo kojim od ostalih partnera poduzeća. Međutim, neće se uzeti u obzir podaci partnerova partnera.</w:t>
      </w:r>
    </w:p>
    <w:p w:rsidR="005A6140" w:rsidRPr="005A6140" w:rsidRDefault="005A6140" w:rsidP="005A6140">
      <w:pPr>
        <w:autoSpaceDE w:val="0"/>
        <w:autoSpaceDN w:val="0"/>
        <w:adjustRightInd w:val="0"/>
        <w:spacing w:after="0" w:line="276" w:lineRule="auto"/>
        <w:jc w:val="both"/>
        <w:rPr>
          <w:rFonts w:ascii="Gill Sans MT" w:eastAsiaTheme="minorHAnsi" w:hAnsi="Gill Sans MT" w:cstheme="minorBidi"/>
          <w:b/>
          <w:sz w:val="24"/>
          <w:szCs w:val="24"/>
          <w:lang w:eastAsia="en-US"/>
        </w:rPr>
      </w:pPr>
    </w:p>
    <w:p w:rsidR="005A6140" w:rsidRPr="005A6140" w:rsidRDefault="005A6140" w:rsidP="005A6140">
      <w:pPr>
        <w:autoSpaceDE w:val="0"/>
        <w:autoSpaceDN w:val="0"/>
        <w:adjustRightInd w:val="0"/>
        <w:spacing w:after="0" w:line="276" w:lineRule="auto"/>
        <w:jc w:val="both"/>
        <w:rPr>
          <w:rFonts w:ascii="Gill Sans MT" w:eastAsiaTheme="minorHAnsi" w:hAnsi="Gill Sans MT" w:cs="EC Square Sans Pro"/>
          <w:b/>
          <w:color w:val="000000"/>
          <w:sz w:val="24"/>
          <w:szCs w:val="24"/>
          <w:lang w:eastAsia="en-US"/>
        </w:rPr>
      </w:pPr>
      <w:r w:rsidRPr="005A6140">
        <w:rPr>
          <w:rFonts w:ascii="Gill Sans MT" w:eastAsiaTheme="minorHAnsi" w:hAnsi="Gill Sans MT" w:cstheme="minorBidi"/>
          <w:b/>
          <w:sz w:val="24"/>
          <w:szCs w:val="24"/>
          <w:lang w:eastAsia="en-US"/>
        </w:rPr>
        <w:t xml:space="preserve">Povezano poduzeće </w:t>
      </w:r>
    </w:p>
    <w:p w:rsidR="005A6140" w:rsidRPr="005A6140" w:rsidRDefault="005A6140" w:rsidP="005A6140">
      <w:pPr>
        <w:autoSpaceDE w:val="0"/>
        <w:autoSpaceDN w:val="0"/>
        <w:adjustRightInd w:val="0"/>
        <w:spacing w:after="0" w:line="276" w:lineRule="auto"/>
        <w:jc w:val="both"/>
        <w:rPr>
          <w:rFonts w:ascii="Gill Sans MT" w:hAnsi="Gill Sans MT"/>
          <w:sz w:val="24"/>
          <w:szCs w:val="24"/>
        </w:rPr>
      </w:pPr>
      <w:r w:rsidRPr="005A6140">
        <w:rPr>
          <w:rFonts w:ascii="Gill Sans MT" w:hAnsi="Gill Sans MT"/>
          <w:sz w:val="24"/>
          <w:szCs w:val="24"/>
        </w:rPr>
        <w:t>Povezana poduzeća su poduzeća koja čine sku</w:t>
      </w:r>
      <w:r w:rsidRPr="005A6140">
        <w:rPr>
          <w:rFonts w:ascii="Gill Sans MT" w:hAnsi="Gill Sans MT"/>
          <w:sz w:val="24"/>
          <w:szCs w:val="24"/>
        </w:rPr>
        <w:softHyphen/>
        <w:t>pinu na temelju izravne ili neizravne kontrole koju jedno poduzeće ima nad glasačkim pravima dru</w:t>
      </w:r>
      <w:r w:rsidRPr="005A6140">
        <w:rPr>
          <w:rFonts w:ascii="Gill Sans MT" w:hAnsi="Gill Sans MT"/>
          <w:sz w:val="24"/>
          <w:szCs w:val="24"/>
        </w:rPr>
        <w:softHyphen/>
        <w:t xml:space="preserve">gog poduzeća ili na temelju prava ostvarivanja vladajućeg utjecaja nad poduzećem. Dva ili više poduzeća povezana su ako među njima postoji jedan od ovih odnosa: </w:t>
      </w:r>
    </w:p>
    <w:p w:rsidR="005A6140" w:rsidRPr="005A6140" w:rsidRDefault="005A6140" w:rsidP="005A6140">
      <w:pPr>
        <w:numPr>
          <w:ilvl w:val="0"/>
          <w:numId w:val="29"/>
        </w:numPr>
        <w:autoSpaceDE w:val="0"/>
        <w:autoSpaceDN w:val="0"/>
        <w:adjustRightInd w:val="0"/>
        <w:spacing w:after="0" w:line="276" w:lineRule="auto"/>
        <w:contextualSpacing/>
        <w:jc w:val="both"/>
        <w:rPr>
          <w:rFonts w:ascii="Gill Sans MT" w:hAnsi="Gill Sans MT"/>
          <w:sz w:val="24"/>
          <w:szCs w:val="24"/>
        </w:rPr>
      </w:pPr>
      <w:r w:rsidRPr="005A6140">
        <w:rPr>
          <w:rFonts w:ascii="Gill Sans MT" w:hAnsi="Gill Sans MT"/>
          <w:sz w:val="24"/>
          <w:szCs w:val="24"/>
        </w:rPr>
        <w:t xml:space="preserve">jedno poduzeće ima većinu glasačkih prava dioničara ili članova u drugom poduzeću; </w:t>
      </w:r>
    </w:p>
    <w:p w:rsidR="005A6140" w:rsidRPr="005A6140" w:rsidRDefault="005A6140" w:rsidP="005A6140">
      <w:pPr>
        <w:numPr>
          <w:ilvl w:val="0"/>
          <w:numId w:val="29"/>
        </w:numPr>
        <w:autoSpaceDE w:val="0"/>
        <w:autoSpaceDN w:val="0"/>
        <w:adjustRightInd w:val="0"/>
        <w:spacing w:after="0" w:line="276" w:lineRule="auto"/>
        <w:contextualSpacing/>
        <w:jc w:val="both"/>
        <w:rPr>
          <w:rFonts w:ascii="Gill Sans MT" w:hAnsi="Gill Sans MT"/>
          <w:sz w:val="24"/>
          <w:szCs w:val="24"/>
        </w:rPr>
      </w:pPr>
      <w:r w:rsidRPr="005A6140">
        <w:rPr>
          <w:rFonts w:ascii="Gill Sans MT" w:hAnsi="Gill Sans MT"/>
          <w:sz w:val="24"/>
          <w:szCs w:val="24"/>
        </w:rPr>
        <w:t>jedno poduzeće ima pravo imenovati ili smi</w:t>
      </w:r>
      <w:r w:rsidRPr="005A6140">
        <w:rPr>
          <w:rFonts w:ascii="Gill Sans MT" w:hAnsi="Gill Sans MT"/>
          <w:sz w:val="24"/>
          <w:szCs w:val="24"/>
        </w:rPr>
        <w:softHyphen/>
        <w:t xml:space="preserve">jeniti većinu članova upravnog, upravljačkog ili nadzornog tijela drugog poduzeća; </w:t>
      </w:r>
    </w:p>
    <w:p w:rsidR="005A6140" w:rsidRPr="005A6140" w:rsidRDefault="005A6140" w:rsidP="005A6140">
      <w:pPr>
        <w:numPr>
          <w:ilvl w:val="0"/>
          <w:numId w:val="29"/>
        </w:numPr>
        <w:autoSpaceDE w:val="0"/>
        <w:autoSpaceDN w:val="0"/>
        <w:adjustRightInd w:val="0"/>
        <w:spacing w:after="0" w:line="276" w:lineRule="auto"/>
        <w:contextualSpacing/>
        <w:jc w:val="both"/>
        <w:rPr>
          <w:rFonts w:ascii="Gill Sans MT" w:hAnsi="Gill Sans MT"/>
          <w:sz w:val="24"/>
          <w:szCs w:val="24"/>
        </w:rPr>
      </w:pPr>
      <w:r w:rsidRPr="005A6140">
        <w:rPr>
          <w:rFonts w:ascii="Gill Sans MT" w:hAnsi="Gill Sans MT"/>
          <w:sz w:val="24"/>
          <w:szCs w:val="24"/>
        </w:rPr>
        <w:t>jedno poduzeće ima vladajući položaj u odnosu na drugo poduzeće na temelju ugo</w:t>
      </w:r>
      <w:r w:rsidRPr="005A6140">
        <w:rPr>
          <w:rFonts w:ascii="Gill Sans MT" w:hAnsi="Gill Sans MT"/>
          <w:sz w:val="24"/>
          <w:szCs w:val="24"/>
        </w:rPr>
        <w:softHyphen/>
        <w:t xml:space="preserve">vora sklopljenoga s tim poduzećem ili na temelju odredbe njegova statuta ili društvenog ugovora; </w:t>
      </w:r>
    </w:p>
    <w:p w:rsidR="005A6140" w:rsidRPr="005A6140" w:rsidRDefault="005A6140" w:rsidP="005A6140">
      <w:pPr>
        <w:numPr>
          <w:ilvl w:val="0"/>
          <w:numId w:val="29"/>
        </w:numPr>
        <w:autoSpaceDE w:val="0"/>
        <w:autoSpaceDN w:val="0"/>
        <w:adjustRightInd w:val="0"/>
        <w:spacing w:after="0" w:line="276" w:lineRule="auto"/>
        <w:contextualSpacing/>
        <w:jc w:val="both"/>
        <w:rPr>
          <w:rFonts w:ascii="Gill Sans MT" w:hAnsi="Gill Sans MT"/>
          <w:sz w:val="24"/>
          <w:szCs w:val="24"/>
        </w:rPr>
      </w:pPr>
      <w:r w:rsidRPr="005A6140">
        <w:rPr>
          <w:rFonts w:ascii="Gill Sans MT" w:hAnsi="Gill Sans MT"/>
          <w:sz w:val="24"/>
          <w:szCs w:val="24"/>
        </w:rPr>
        <w:t xml:space="preserve">jedno poduzeće ima, na temelju dogovora, isključivu kontrolu nad većinom glasačkih prava dioničara ili članova u tom poduzeću. </w:t>
      </w:r>
    </w:p>
    <w:p w:rsidR="005A6140" w:rsidRPr="005A6140" w:rsidRDefault="005A6140" w:rsidP="005A6140">
      <w:pPr>
        <w:autoSpaceDE w:val="0"/>
        <w:autoSpaceDN w:val="0"/>
        <w:adjustRightInd w:val="0"/>
        <w:spacing w:after="0" w:line="276" w:lineRule="auto"/>
        <w:jc w:val="both"/>
        <w:rPr>
          <w:rFonts w:ascii="Gill Sans MT" w:hAnsi="Gill Sans MT"/>
          <w:sz w:val="24"/>
          <w:szCs w:val="24"/>
        </w:rPr>
      </w:pPr>
      <w:r w:rsidRPr="005A6140">
        <w:rPr>
          <w:rFonts w:ascii="Gill Sans MT" w:hAnsi="Gill Sans MT"/>
          <w:sz w:val="24"/>
          <w:szCs w:val="24"/>
        </w:rPr>
        <w:t>Tipičan primjer povezanog poduzeća jest društvo kći koje je u potpunom vlasništvu. Ako takva vrsta odnosa nastane na temelju vla</w:t>
      </w:r>
      <w:r w:rsidRPr="005A6140">
        <w:rPr>
          <w:rFonts w:ascii="Gill Sans MT" w:hAnsi="Gill Sans MT"/>
          <w:sz w:val="24"/>
          <w:szCs w:val="24"/>
        </w:rPr>
        <w:softHyphen/>
        <w:t>sništva jednog pojedinca ili više njih (koji dje</w:t>
      </w:r>
      <w:r w:rsidRPr="005A6140">
        <w:rPr>
          <w:rFonts w:ascii="Gill Sans MT" w:hAnsi="Gill Sans MT"/>
          <w:sz w:val="24"/>
          <w:szCs w:val="24"/>
        </w:rPr>
        <w:softHyphen/>
        <w:t>luju zajednički), uključena poduzeća smatraju se povezanim poduzećima ako posluju na istom tržištu ili susjednim tržištima.</w:t>
      </w:r>
    </w:p>
    <w:p w:rsidR="005A6140" w:rsidRPr="005A6140" w:rsidRDefault="005A6140" w:rsidP="005A6140">
      <w:pPr>
        <w:autoSpaceDE w:val="0"/>
        <w:autoSpaceDN w:val="0"/>
        <w:adjustRightInd w:val="0"/>
        <w:spacing w:after="0" w:line="276" w:lineRule="auto"/>
        <w:jc w:val="both"/>
        <w:rPr>
          <w:rFonts w:ascii="Gill Sans MT" w:hAnsi="Gill Sans MT" w:cs="EC Square Sans Pro"/>
          <w:sz w:val="24"/>
          <w:szCs w:val="24"/>
        </w:rPr>
      </w:pPr>
    </w:p>
    <w:p w:rsidR="005A6140" w:rsidRPr="005A6140" w:rsidRDefault="005A6140" w:rsidP="005A6140">
      <w:pPr>
        <w:autoSpaceDE w:val="0"/>
        <w:autoSpaceDN w:val="0"/>
        <w:adjustRightInd w:val="0"/>
        <w:spacing w:after="0" w:line="276" w:lineRule="auto"/>
        <w:jc w:val="both"/>
        <w:rPr>
          <w:rFonts w:ascii="Gill Sans MT" w:hAnsi="Gill Sans MT"/>
          <w:b/>
          <w:i/>
          <w:sz w:val="24"/>
          <w:szCs w:val="24"/>
        </w:rPr>
      </w:pPr>
      <w:r w:rsidRPr="005A6140">
        <w:rPr>
          <w:rFonts w:ascii="Gill Sans MT" w:hAnsi="Gill Sans MT"/>
          <w:b/>
          <w:i/>
          <w:sz w:val="24"/>
          <w:szCs w:val="24"/>
        </w:rPr>
        <w:t>U slučaju povezanih poduzeća, kako bi se moglo utvrditi zadovoljava li poduzeće uvjet broja zapo</w:t>
      </w:r>
      <w:r w:rsidRPr="005A6140">
        <w:rPr>
          <w:rFonts w:ascii="Gill Sans MT" w:hAnsi="Gill Sans MT"/>
          <w:b/>
          <w:i/>
          <w:sz w:val="24"/>
          <w:szCs w:val="24"/>
        </w:rPr>
        <w:softHyphen/>
        <w:t>slenika i jedan od financijskih pragova iz defini</w:t>
      </w:r>
      <w:r w:rsidRPr="005A6140">
        <w:rPr>
          <w:rFonts w:ascii="Gill Sans MT" w:hAnsi="Gill Sans MT"/>
          <w:b/>
          <w:i/>
          <w:sz w:val="24"/>
          <w:szCs w:val="24"/>
        </w:rPr>
        <w:softHyphen/>
        <w:t>cije, podacima predmetnog poduzeća mora se dodati 100 % podataka povezanog poduzeća.</w:t>
      </w:r>
    </w:p>
    <w:p w:rsidR="005A6140" w:rsidRPr="005A6140" w:rsidRDefault="005A6140" w:rsidP="005A6140">
      <w:pPr>
        <w:autoSpaceDE w:val="0"/>
        <w:autoSpaceDN w:val="0"/>
        <w:adjustRightInd w:val="0"/>
        <w:spacing w:after="0" w:line="276" w:lineRule="auto"/>
        <w:jc w:val="both"/>
        <w:rPr>
          <w:rFonts w:ascii="Gill Sans MT" w:hAnsi="Gill Sans MT"/>
          <w:b/>
          <w:i/>
          <w:sz w:val="24"/>
          <w:szCs w:val="24"/>
        </w:rPr>
      </w:pPr>
    </w:p>
    <w:p w:rsidR="005A6140" w:rsidRPr="005A6140" w:rsidRDefault="005A6140" w:rsidP="005A6140">
      <w:pPr>
        <w:autoSpaceDE w:val="0"/>
        <w:autoSpaceDN w:val="0"/>
        <w:adjustRightInd w:val="0"/>
        <w:spacing w:after="0" w:line="276" w:lineRule="auto"/>
        <w:jc w:val="both"/>
        <w:rPr>
          <w:rFonts w:ascii="Gill Sans MT" w:hAnsi="Gill Sans MT"/>
          <w:b/>
          <w:sz w:val="24"/>
          <w:szCs w:val="24"/>
        </w:rPr>
      </w:pPr>
      <w:r w:rsidRPr="005A6140">
        <w:rPr>
          <w:rFonts w:ascii="Gill Sans MT" w:hAnsi="Gill Sans MT"/>
          <w:b/>
          <w:sz w:val="24"/>
          <w:szCs w:val="24"/>
        </w:rPr>
        <w:t xml:space="preserve">Definicijom MSP-ova uzimaju se u obzir tri kriterija: </w:t>
      </w:r>
    </w:p>
    <w:p w:rsidR="005A6140" w:rsidRPr="005A6140" w:rsidRDefault="005A6140" w:rsidP="005A6140">
      <w:pPr>
        <w:autoSpaceDE w:val="0"/>
        <w:autoSpaceDN w:val="0"/>
        <w:adjustRightInd w:val="0"/>
        <w:spacing w:after="0" w:line="276" w:lineRule="auto"/>
        <w:jc w:val="both"/>
        <w:rPr>
          <w:rFonts w:ascii="Gill Sans MT" w:hAnsi="Gill Sans MT"/>
          <w:sz w:val="24"/>
          <w:szCs w:val="24"/>
        </w:rPr>
      </w:pPr>
      <w:r w:rsidRPr="005A6140">
        <w:rPr>
          <w:rFonts w:ascii="Gill Sans MT" w:hAnsi="Gill Sans MT"/>
          <w:sz w:val="24"/>
          <w:szCs w:val="24"/>
        </w:rPr>
        <w:lastRenderedPageBreak/>
        <w:t>1</w:t>
      </w:r>
      <w:r w:rsidRPr="005A6140">
        <w:rPr>
          <w:rFonts w:ascii="Gill Sans MT" w:hAnsi="Gill Sans MT"/>
          <w:i/>
          <w:sz w:val="24"/>
          <w:szCs w:val="24"/>
        </w:rPr>
        <w:t xml:space="preserve">. </w:t>
      </w:r>
      <w:r w:rsidRPr="005A6140">
        <w:rPr>
          <w:rFonts w:ascii="Gill Sans MT" w:hAnsi="Gill Sans MT"/>
          <w:sz w:val="24"/>
          <w:szCs w:val="24"/>
        </w:rPr>
        <w:t xml:space="preserve">broj zaposlenika; </w:t>
      </w:r>
    </w:p>
    <w:p w:rsidR="005A6140" w:rsidRPr="005A6140" w:rsidRDefault="005A6140" w:rsidP="005A6140">
      <w:pPr>
        <w:autoSpaceDE w:val="0"/>
        <w:autoSpaceDN w:val="0"/>
        <w:adjustRightInd w:val="0"/>
        <w:spacing w:after="0" w:line="276" w:lineRule="auto"/>
        <w:jc w:val="both"/>
        <w:rPr>
          <w:rFonts w:ascii="Gill Sans MT" w:hAnsi="Gill Sans MT"/>
          <w:sz w:val="24"/>
          <w:szCs w:val="24"/>
        </w:rPr>
      </w:pPr>
      <w:r w:rsidRPr="005A6140">
        <w:rPr>
          <w:rFonts w:ascii="Gill Sans MT" w:hAnsi="Gill Sans MT"/>
          <w:sz w:val="24"/>
          <w:szCs w:val="24"/>
        </w:rPr>
        <w:t xml:space="preserve">2. godišnji promet; </w:t>
      </w:r>
    </w:p>
    <w:p w:rsidR="005A6140" w:rsidRPr="005A6140" w:rsidRDefault="005A6140" w:rsidP="005A6140">
      <w:pPr>
        <w:autoSpaceDE w:val="0"/>
        <w:autoSpaceDN w:val="0"/>
        <w:adjustRightInd w:val="0"/>
        <w:spacing w:after="0" w:line="276" w:lineRule="auto"/>
        <w:jc w:val="both"/>
        <w:rPr>
          <w:rFonts w:ascii="Gill Sans MT" w:hAnsi="Gill Sans MT"/>
          <w:sz w:val="24"/>
          <w:szCs w:val="24"/>
        </w:rPr>
      </w:pPr>
      <w:r w:rsidRPr="005A6140">
        <w:rPr>
          <w:rFonts w:ascii="Gill Sans MT" w:hAnsi="Gill Sans MT"/>
          <w:sz w:val="24"/>
          <w:szCs w:val="24"/>
        </w:rPr>
        <w:t>3. ukupna godišnja bilanca</w:t>
      </w:r>
    </w:p>
    <w:p w:rsidR="005A6140" w:rsidRPr="005A6140" w:rsidRDefault="005A6140" w:rsidP="005A6140">
      <w:pPr>
        <w:autoSpaceDE w:val="0"/>
        <w:autoSpaceDN w:val="0"/>
        <w:adjustRightInd w:val="0"/>
        <w:spacing w:after="0" w:line="276" w:lineRule="auto"/>
        <w:jc w:val="both"/>
        <w:rPr>
          <w:rFonts w:ascii="Gill Sans MT" w:hAnsi="Gill Sans MT"/>
          <w:b/>
          <w:i/>
          <w:sz w:val="24"/>
          <w:szCs w:val="24"/>
        </w:rPr>
      </w:pPr>
    </w:p>
    <w:p w:rsidR="005A6140" w:rsidRPr="005A6140" w:rsidRDefault="005A6140" w:rsidP="005A6140">
      <w:pPr>
        <w:autoSpaceDE w:val="0"/>
        <w:autoSpaceDN w:val="0"/>
        <w:adjustRightInd w:val="0"/>
        <w:spacing w:after="0" w:line="276" w:lineRule="auto"/>
        <w:jc w:val="both"/>
        <w:rPr>
          <w:rFonts w:ascii="Gill Sans MT" w:eastAsiaTheme="minorHAnsi" w:hAnsi="Gill Sans MT" w:cs="EC Square Sans Pro"/>
          <w:color w:val="000000"/>
          <w:sz w:val="24"/>
          <w:szCs w:val="24"/>
          <w:lang w:eastAsia="en-US"/>
        </w:rPr>
      </w:pPr>
      <w:r w:rsidRPr="005A6140">
        <w:rPr>
          <w:rFonts w:ascii="Gill Sans MT" w:eastAsiaTheme="minorHAnsi" w:hAnsi="Gill Sans MT"/>
          <w:b/>
          <w:color w:val="000000"/>
          <w:sz w:val="24"/>
          <w:szCs w:val="24"/>
          <w:lang w:eastAsia="en-US"/>
        </w:rPr>
        <w:t>1. Broj zaposlenika</w:t>
      </w:r>
      <w:r w:rsidRPr="005A6140">
        <w:rPr>
          <w:rFonts w:ascii="Gill Sans MT" w:eastAsiaTheme="minorHAnsi" w:hAnsi="Gill Sans MT"/>
          <w:color w:val="000000"/>
          <w:sz w:val="24"/>
          <w:szCs w:val="24"/>
          <w:lang w:eastAsia="en-US"/>
        </w:rPr>
        <w:t xml:space="preserve"> obvezni je kriterij kada se utvr</w:t>
      </w:r>
      <w:r w:rsidRPr="005A6140">
        <w:rPr>
          <w:rFonts w:ascii="Gill Sans MT" w:eastAsiaTheme="minorHAnsi" w:hAnsi="Gill Sans MT"/>
          <w:color w:val="000000"/>
          <w:sz w:val="24"/>
          <w:szCs w:val="24"/>
          <w:lang w:eastAsia="en-US"/>
        </w:rPr>
        <w:softHyphen/>
        <w:t xml:space="preserve">đuje može li se poduzeće smatrati MSP-om i, ako može, kojoj kategoriji MSP-ova pripada. </w:t>
      </w:r>
      <w:r w:rsidRPr="005A6140">
        <w:rPr>
          <w:rFonts w:ascii="Gill Sans MT" w:eastAsiaTheme="minorHAnsi" w:hAnsi="Gill Sans MT"/>
          <w:b/>
          <w:color w:val="000000"/>
          <w:sz w:val="24"/>
          <w:szCs w:val="24"/>
          <w:lang w:eastAsia="en-US"/>
        </w:rPr>
        <w:t xml:space="preserve">Ako poduzeće ne zadovoljava taj kriterij, ne može se smatrati MSP-om. </w:t>
      </w:r>
      <w:r w:rsidRPr="005A6140">
        <w:rPr>
          <w:rFonts w:ascii="Gill Sans MT" w:eastAsiaTheme="minorHAnsi" w:hAnsi="Gill Sans MT"/>
          <w:color w:val="000000"/>
          <w:sz w:val="24"/>
          <w:szCs w:val="24"/>
          <w:lang w:eastAsia="en-US"/>
        </w:rPr>
        <w:t>Za definiciju „zaposlenika” primjenjuje se nacionalno zakonodavstvo (radno pravo).</w:t>
      </w:r>
      <w:r w:rsidRPr="005A6140">
        <w:rPr>
          <w:rFonts w:ascii="Gill Sans MT" w:eastAsiaTheme="minorHAnsi" w:hAnsi="Gill Sans MT" w:cs="EC Square Sans Pro"/>
          <w:color w:val="000000"/>
          <w:sz w:val="24"/>
          <w:szCs w:val="24"/>
          <w:lang w:eastAsia="en-US"/>
        </w:rPr>
        <w:t xml:space="preserve"> </w:t>
      </w:r>
    </w:p>
    <w:p w:rsidR="005A6140" w:rsidRPr="005A6140" w:rsidRDefault="005A6140" w:rsidP="005A6140">
      <w:pPr>
        <w:spacing w:after="0" w:line="276" w:lineRule="auto"/>
        <w:jc w:val="both"/>
        <w:rPr>
          <w:rFonts w:ascii="Gill Sans MT" w:hAnsi="Gill Sans MT"/>
          <w:sz w:val="24"/>
          <w:szCs w:val="24"/>
        </w:rPr>
      </w:pPr>
      <w:r w:rsidRPr="005A6140">
        <w:rPr>
          <w:rFonts w:ascii="Gill Sans MT" w:hAnsi="Gill Sans MT"/>
          <w:sz w:val="24"/>
          <w:szCs w:val="24"/>
        </w:rPr>
        <w:t>Osnovni broj zaposlenika izražava se u jedi</w:t>
      </w:r>
      <w:r w:rsidRPr="005A6140">
        <w:rPr>
          <w:rFonts w:ascii="Gill Sans MT" w:hAnsi="Gill Sans MT"/>
          <w:sz w:val="24"/>
          <w:szCs w:val="24"/>
        </w:rPr>
        <w:softHyphen/>
        <w:t>nicama godišnjeg rada. Svatko tko je radio puno radno vrijeme u poduzeću, ili u nje</w:t>
      </w:r>
      <w:r w:rsidRPr="005A6140">
        <w:rPr>
          <w:rFonts w:ascii="Gill Sans MT" w:hAnsi="Gill Sans MT"/>
          <w:sz w:val="24"/>
          <w:szCs w:val="24"/>
        </w:rPr>
        <w:softHyphen/>
        <w:t>govo ime, tijekom cijele referentne godine, računa se kao jedna jedinica. Zaposlenici koji rade na pola radnog vremena, sezon</w:t>
      </w:r>
      <w:r w:rsidRPr="005A6140">
        <w:rPr>
          <w:rFonts w:ascii="Gill Sans MT" w:hAnsi="Gill Sans MT"/>
          <w:sz w:val="24"/>
          <w:szCs w:val="24"/>
        </w:rPr>
        <w:softHyphen/>
        <w:t xml:space="preserve">ski radnici i oni koji nisu radili cijelu godinu smatraju se dijelom jedne jedinice. </w:t>
      </w:r>
    </w:p>
    <w:p w:rsidR="005A6140" w:rsidRPr="005A6140" w:rsidRDefault="005A6140" w:rsidP="005A6140">
      <w:pPr>
        <w:spacing w:after="0" w:line="276" w:lineRule="auto"/>
        <w:jc w:val="both"/>
        <w:rPr>
          <w:rFonts w:ascii="Gill Sans MT" w:hAnsi="Gill Sans MT"/>
          <w:sz w:val="24"/>
          <w:szCs w:val="24"/>
        </w:rPr>
      </w:pPr>
    </w:p>
    <w:p w:rsidR="005A6140" w:rsidRPr="005A6140" w:rsidRDefault="005A6140" w:rsidP="005A6140">
      <w:pPr>
        <w:spacing w:after="0" w:line="276" w:lineRule="auto"/>
        <w:jc w:val="both"/>
        <w:rPr>
          <w:rFonts w:ascii="Gill Sans MT" w:hAnsi="Gill Sans MT" w:cs="EC Square Sans Pro"/>
          <w:sz w:val="24"/>
          <w:szCs w:val="24"/>
        </w:rPr>
      </w:pPr>
      <w:r w:rsidRPr="005A6140">
        <w:rPr>
          <w:rFonts w:ascii="Gill Sans MT" w:eastAsiaTheme="minorHAnsi" w:hAnsi="Gill Sans MT"/>
          <w:b/>
          <w:color w:val="000000"/>
          <w:sz w:val="24"/>
          <w:szCs w:val="24"/>
          <w:lang w:eastAsia="en-US"/>
        </w:rPr>
        <w:t>2. Godišnji promet</w:t>
      </w:r>
      <w:r w:rsidRPr="005A6140">
        <w:rPr>
          <w:rFonts w:ascii="Gill Sans MT" w:hAnsi="Gill Sans MT" w:cs="EC Square Sans Pro"/>
          <w:sz w:val="24"/>
          <w:szCs w:val="24"/>
        </w:rPr>
        <w:t xml:space="preserve"> utvrđuje se izračunom pri</w:t>
      </w:r>
      <w:r w:rsidRPr="005A6140">
        <w:rPr>
          <w:rFonts w:ascii="Gill Sans MT" w:hAnsi="Gill Sans MT" w:cs="EC Square Sans Pro"/>
          <w:sz w:val="24"/>
          <w:szCs w:val="24"/>
        </w:rPr>
        <w:softHyphen/>
        <w:t>hoda poduzeća u predmetnoj godini ostvare</w:t>
      </w:r>
      <w:r w:rsidRPr="005A6140">
        <w:rPr>
          <w:rFonts w:ascii="Gill Sans MT" w:hAnsi="Gill Sans MT" w:cs="EC Square Sans Pro"/>
          <w:sz w:val="24"/>
          <w:szCs w:val="24"/>
        </w:rPr>
        <w:softHyphen/>
        <w:t>noga prodajom proizvoda i pružanjem usluga u okviru uobičajenih djelatnosti poduzeća, nakon odbitka rabata. Promet ne smije uključivati porez na dodanu vrijednost (PDV) ili ostale neizravne poreze.</w:t>
      </w:r>
    </w:p>
    <w:p w:rsidR="005A6140" w:rsidRPr="005A6140" w:rsidRDefault="005A6140" w:rsidP="005A6140">
      <w:pPr>
        <w:spacing w:after="0" w:line="276" w:lineRule="auto"/>
        <w:jc w:val="both"/>
        <w:rPr>
          <w:rFonts w:ascii="Gill Sans MT" w:hAnsi="Gill Sans MT" w:cs="EC Square Sans Pro"/>
          <w:sz w:val="24"/>
          <w:szCs w:val="24"/>
        </w:rPr>
      </w:pPr>
    </w:p>
    <w:p w:rsidR="005A6140" w:rsidRPr="005A6140" w:rsidRDefault="005A6140" w:rsidP="005A6140">
      <w:pPr>
        <w:spacing w:after="0" w:line="276" w:lineRule="auto"/>
        <w:jc w:val="both"/>
        <w:rPr>
          <w:rFonts w:ascii="Gill Sans MT" w:hAnsi="Gill Sans MT"/>
          <w:sz w:val="24"/>
          <w:szCs w:val="24"/>
        </w:rPr>
      </w:pPr>
      <w:r w:rsidRPr="005A6140">
        <w:rPr>
          <w:rFonts w:ascii="Gill Sans MT" w:eastAsiaTheme="minorHAnsi" w:hAnsi="Gill Sans MT"/>
          <w:b/>
          <w:color w:val="000000"/>
          <w:sz w:val="24"/>
          <w:szCs w:val="24"/>
          <w:lang w:eastAsia="en-US"/>
        </w:rPr>
        <w:t>3. Ukupna godišnja bilanca</w:t>
      </w:r>
      <w:r w:rsidRPr="005A6140">
        <w:rPr>
          <w:rFonts w:ascii="Gill Sans MT" w:hAnsi="Gill Sans MT"/>
          <w:sz w:val="24"/>
          <w:szCs w:val="24"/>
        </w:rPr>
        <w:t xml:space="preserve"> odnosi se na vrijednost glavne imovine trgovačkog društva</w:t>
      </w:r>
    </w:p>
    <w:p w:rsidR="005A6140" w:rsidRPr="005A6140" w:rsidRDefault="005A6140" w:rsidP="005A6140">
      <w:pPr>
        <w:spacing w:after="0" w:line="276" w:lineRule="auto"/>
        <w:jc w:val="both"/>
        <w:rPr>
          <w:rFonts w:ascii="Gill Sans MT" w:hAnsi="Gill Sans MT"/>
          <w:sz w:val="24"/>
          <w:szCs w:val="24"/>
        </w:rPr>
      </w:pPr>
    </w:p>
    <w:p w:rsidR="005A6140" w:rsidRPr="005A6140" w:rsidRDefault="005A6140" w:rsidP="005A6140">
      <w:pPr>
        <w:autoSpaceDE w:val="0"/>
        <w:autoSpaceDN w:val="0"/>
        <w:adjustRightInd w:val="0"/>
        <w:spacing w:after="0" w:line="276" w:lineRule="auto"/>
        <w:jc w:val="both"/>
        <w:rPr>
          <w:rFonts w:ascii="Gill Sans MT" w:hAnsi="Gill Sans MT"/>
          <w:b/>
          <w:sz w:val="24"/>
          <w:szCs w:val="24"/>
        </w:rPr>
      </w:pPr>
      <w:r w:rsidRPr="005A6140">
        <w:rPr>
          <w:rFonts w:ascii="Gill Sans MT" w:hAnsi="Gill Sans MT"/>
          <w:b/>
          <w:sz w:val="24"/>
          <w:szCs w:val="24"/>
        </w:rPr>
        <w:t xml:space="preserve">Kategorijom mikro, malih i srednjih poduzeća obuhvaćena su  poduzeća: </w:t>
      </w:r>
    </w:p>
    <w:p w:rsidR="005A6140" w:rsidRPr="005A6140" w:rsidRDefault="005A6140" w:rsidP="005A6140">
      <w:pPr>
        <w:numPr>
          <w:ilvl w:val="0"/>
          <w:numId w:val="31"/>
        </w:numPr>
        <w:autoSpaceDE w:val="0"/>
        <w:autoSpaceDN w:val="0"/>
        <w:adjustRightInd w:val="0"/>
        <w:spacing w:after="0" w:line="276" w:lineRule="auto"/>
        <w:contextualSpacing/>
        <w:jc w:val="both"/>
        <w:rPr>
          <w:rFonts w:ascii="Gill Sans MT" w:hAnsi="Gill Sans MT"/>
          <w:sz w:val="24"/>
          <w:szCs w:val="24"/>
        </w:rPr>
      </w:pPr>
      <w:r w:rsidRPr="005A6140">
        <w:rPr>
          <w:rFonts w:ascii="Gill Sans MT" w:hAnsi="Gill Sans MT"/>
          <w:sz w:val="24"/>
          <w:szCs w:val="24"/>
        </w:rPr>
        <w:t>koja imaju manje od 250 zaposle</w:t>
      </w:r>
      <w:r w:rsidRPr="005A6140">
        <w:rPr>
          <w:rFonts w:ascii="Gill Sans MT" w:hAnsi="Gill Sans MT"/>
          <w:sz w:val="24"/>
          <w:szCs w:val="24"/>
        </w:rPr>
        <w:softHyphen/>
        <w:t xml:space="preserve">nih;  </w:t>
      </w:r>
    </w:p>
    <w:p w:rsidR="005A6140" w:rsidRPr="005A6140" w:rsidRDefault="005A6140" w:rsidP="005A6140">
      <w:pPr>
        <w:numPr>
          <w:ilvl w:val="0"/>
          <w:numId w:val="31"/>
        </w:numPr>
        <w:autoSpaceDE w:val="0"/>
        <w:autoSpaceDN w:val="0"/>
        <w:adjustRightInd w:val="0"/>
        <w:spacing w:after="0" w:line="276" w:lineRule="auto"/>
        <w:contextualSpacing/>
        <w:jc w:val="both"/>
        <w:rPr>
          <w:rFonts w:ascii="Gill Sans MT" w:hAnsi="Gill Sans MT"/>
          <w:sz w:val="24"/>
          <w:szCs w:val="24"/>
        </w:rPr>
      </w:pPr>
      <w:r w:rsidRPr="005A6140">
        <w:rPr>
          <w:rFonts w:ascii="Gill Sans MT" w:hAnsi="Gill Sans MT"/>
          <w:sz w:val="24"/>
          <w:szCs w:val="24"/>
        </w:rPr>
        <w:t>čiji godišnji promet ne premašuje 50 milijuna eura, ili čija godišnja bilanca ne premašuje 43 milijuna eura.</w:t>
      </w:r>
    </w:p>
    <w:p w:rsidR="005A6140" w:rsidRPr="005A6140" w:rsidRDefault="005A6140" w:rsidP="005A6140">
      <w:pPr>
        <w:autoSpaceDE w:val="0"/>
        <w:autoSpaceDN w:val="0"/>
        <w:adjustRightInd w:val="0"/>
        <w:spacing w:after="0" w:line="276" w:lineRule="auto"/>
        <w:jc w:val="both"/>
        <w:rPr>
          <w:rFonts w:ascii="Gill Sans MT" w:hAnsi="Gill Sans MT"/>
          <w:sz w:val="24"/>
          <w:szCs w:val="24"/>
        </w:rPr>
      </w:pPr>
    </w:p>
    <w:p w:rsidR="005A6140" w:rsidRPr="005A6140" w:rsidRDefault="005A6140" w:rsidP="005A6140">
      <w:pPr>
        <w:spacing w:after="0" w:line="276" w:lineRule="auto"/>
        <w:jc w:val="both"/>
        <w:rPr>
          <w:rFonts w:ascii="Gill Sans MT" w:hAnsi="Gill Sans MT"/>
          <w:sz w:val="24"/>
          <w:szCs w:val="24"/>
        </w:rPr>
      </w:pPr>
      <w:r w:rsidRPr="005A6140">
        <w:rPr>
          <w:rFonts w:ascii="Gill Sans MT" w:hAnsi="Gill Sans MT"/>
          <w:b/>
          <w:sz w:val="24"/>
          <w:szCs w:val="24"/>
        </w:rPr>
        <w:t>Mikro poduzeća</w:t>
      </w:r>
      <w:r w:rsidRPr="005A6140">
        <w:rPr>
          <w:rFonts w:ascii="Gill Sans MT" w:hAnsi="Gill Sans MT"/>
          <w:sz w:val="24"/>
          <w:szCs w:val="24"/>
        </w:rPr>
        <w:t xml:space="preserve">: poduzeća s manje od 10 zaposlenih i godišnjim prometom ili ukupnom godišnjom bilancom koja ne premašuje 2 milijuna eura;  </w:t>
      </w:r>
    </w:p>
    <w:p w:rsidR="005A6140" w:rsidRPr="005A6140" w:rsidRDefault="005A6140" w:rsidP="005A6140">
      <w:pPr>
        <w:spacing w:after="0" w:line="276" w:lineRule="auto"/>
        <w:jc w:val="both"/>
        <w:rPr>
          <w:rFonts w:ascii="Gill Sans MT" w:hAnsi="Gill Sans MT"/>
          <w:sz w:val="24"/>
          <w:szCs w:val="24"/>
        </w:rPr>
      </w:pPr>
      <w:r w:rsidRPr="005A6140">
        <w:rPr>
          <w:rFonts w:ascii="Gill Sans MT" w:hAnsi="Gill Sans MT"/>
          <w:b/>
          <w:sz w:val="24"/>
          <w:szCs w:val="24"/>
        </w:rPr>
        <w:t>Mala poduzeća</w:t>
      </w:r>
      <w:r w:rsidRPr="005A6140">
        <w:rPr>
          <w:rFonts w:ascii="Gill Sans MT" w:hAnsi="Gill Sans MT"/>
          <w:sz w:val="24"/>
          <w:szCs w:val="24"/>
        </w:rPr>
        <w:t xml:space="preserve">: poduzeća s manje od 50 zaposlenika i godišnjim prometom ili ukupnom godišnjom bilancom koja ne premašuje 10 milijuna eura; </w:t>
      </w:r>
    </w:p>
    <w:p w:rsidR="005A6140" w:rsidRPr="005A6140" w:rsidRDefault="005A6140" w:rsidP="005A6140">
      <w:pPr>
        <w:spacing w:after="0" w:line="276" w:lineRule="auto"/>
        <w:jc w:val="both"/>
        <w:rPr>
          <w:rFonts w:ascii="Gill Sans MT" w:hAnsi="Gill Sans MT"/>
          <w:sz w:val="24"/>
          <w:szCs w:val="24"/>
        </w:rPr>
      </w:pPr>
      <w:r w:rsidRPr="005A6140">
        <w:rPr>
          <w:rFonts w:ascii="Gill Sans MT" w:hAnsi="Gill Sans MT"/>
          <w:b/>
          <w:sz w:val="24"/>
          <w:szCs w:val="24"/>
        </w:rPr>
        <w:t>Srednja poduzeća</w:t>
      </w:r>
      <w:r w:rsidRPr="005A6140">
        <w:rPr>
          <w:rFonts w:ascii="Gill Sans MT" w:hAnsi="Gill Sans MT"/>
          <w:sz w:val="24"/>
          <w:szCs w:val="24"/>
        </w:rPr>
        <w:t>: poduzeća s manje od 250 zaposlenika i godišnjim prometom koji ne premašuje 50 milijuna eura ili ukupnom godišnjom bilancom koja ne premašuje 43 milijuna eura.</w:t>
      </w:r>
    </w:p>
    <w:p w:rsidR="005A6140" w:rsidRPr="005A6140" w:rsidRDefault="005A6140" w:rsidP="005A6140">
      <w:pPr>
        <w:autoSpaceDE w:val="0"/>
        <w:autoSpaceDN w:val="0"/>
        <w:adjustRightInd w:val="0"/>
        <w:spacing w:after="0" w:line="276" w:lineRule="auto"/>
        <w:jc w:val="both"/>
        <w:rPr>
          <w:rFonts w:ascii="Gill Sans MT" w:eastAsiaTheme="minorHAnsi" w:hAnsi="Gill Sans MT" w:cs="EC Square Sans Pro"/>
          <w:b/>
          <w:color w:val="000000"/>
          <w:sz w:val="24"/>
          <w:szCs w:val="24"/>
          <w:lang w:eastAsia="en-US"/>
        </w:rPr>
      </w:pPr>
    </w:p>
    <w:p w:rsidR="005A6140" w:rsidRPr="005A6140" w:rsidRDefault="005A6140" w:rsidP="005A6140">
      <w:pPr>
        <w:autoSpaceDE w:val="0"/>
        <w:autoSpaceDN w:val="0"/>
        <w:adjustRightInd w:val="0"/>
        <w:spacing w:after="0" w:line="276" w:lineRule="auto"/>
        <w:jc w:val="both"/>
        <w:rPr>
          <w:rFonts w:ascii="Gill Sans MT" w:eastAsiaTheme="minorHAnsi" w:hAnsi="Gill Sans MT" w:cs="EC Square Sans Pro"/>
          <w:b/>
          <w:color w:val="000000"/>
          <w:sz w:val="24"/>
          <w:szCs w:val="24"/>
          <w:lang w:eastAsia="en-US"/>
        </w:rPr>
      </w:pPr>
    </w:p>
    <w:p w:rsidR="005A6140" w:rsidRPr="005A6140" w:rsidRDefault="005A6140" w:rsidP="005A6140">
      <w:pPr>
        <w:autoSpaceDE w:val="0"/>
        <w:autoSpaceDN w:val="0"/>
        <w:adjustRightInd w:val="0"/>
        <w:spacing w:after="0" w:line="276" w:lineRule="auto"/>
        <w:jc w:val="both"/>
        <w:rPr>
          <w:rFonts w:ascii="Gill Sans MT" w:eastAsiaTheme="minorHAnsi" w:hAnsi="Gill Sans MT" w:cs="EC Square Sans Pro"/>
          <w:b/>
          <w:color w:val="000000"/>
          <w:sz w:val="24"/>
          <w:szCs w:val="24"/>
          <w:lang w:eastAsia="en-US"/>
        </w:rPr>
      </w:pPr>
      <w:r w:rsidRPr="005A6140">
        <w:rPr>
          <w:rFonts w:ascii="Gill Sans MT" w:eastAsiaTheme="minorHAnsi" w:hAnsi="Gill Sans MT" w:cs="EC Square Sans Pro"/>
          <w:b/>
          <w:color w:val="000000"/>
          <w:sz w:val="24"/>
          <w:szCs w:val="24"/>
          <w:lang w:eastAsia="en-US"/>
        </w:rPr>
        <w:t xml:space="preserve">Premašivanje praga </w:t>
      </w:r>
    </w:p>
    <w:p w:rsidR="005A6140" w:rsidRPr="005A6140" w:rsidRDefault="005A6140" w:rsidP="005A6140">
      <w:pPr>
        <w:autoSpaceDE w:val="0"/>
        <w:autoSpaceDN w:val="0"/>
        <w:adjustRightInd w:val="0"/>
        <w:spacing w:after="0" w:line="276" w:lineRule="auto"/>
        <w:jc w:val="both"/>
        <w:rPr>
          <w:rFonts w:ascii="Gill Sans MT" w:eastAsiaTheme="minorHAnsi" w:hAnsi="Gill Sans MT"/>
          <w:color w:val="000000"/>
          <w:sz w:val="24"/>
          <w:szCs w:val="24"/>
          <w:lang w:eastAsia="en-US"/>
        </w:rPr>
      </w:pPr>
      <w:r w:rsidRPr="005A6140">
        <w:rPr>
          <w:rFonts w:ascii="Gill Sans MT" w:eastAsiaTheme="minorHAnsi" w:hAnsi="Gill Sans MT"/>
          <w:color w:val="000000"/>
          <w:sz w:val="24"/>
          <w:szCs w:val="24"/>
          <w:lang w:eastAsia="en-US"/>
        </w:rPr>
        <w:lastRenderedPageBreak/>
        <w:t xml:space="preserve">Ako poduzeće premaši prag broja zaposlenika ili financijske pragove u referentnoj godini, to neće utjecati na njegovu situaciju i ono će zadržati status MSP-a s kojim je započelo računovodstvenu godinu. Međutim, izgubit će status MSP-a ako premaši pragove tijekom dvaju uzastopnih računovodstvenih razdoblja. </w:t>
      </w:r>
    </w:p>
    <w:p w:rsidR="005A6140" w:rsidRPr="005A6140" w:rsidRDefault="005A6140" w:rsidP="005A6140">
      <w:pPr>
        <w:spacing w:after="0" w:line="276" w:lineRule="auto"/>
        <w:jc w:val="both"/>
        <w:rPr>
          <w:rFonts w:ascii="Gill Sans MT" w:hAnsi="Gill Sans MT"/>
          <w:sz w:val="24"/>
          <w:szCs w:val="24"/>
        </w:rPr>
      </w:pPr>
      <w:r w:rsidRPr="005A6140">
        <w:rPr>
          <w:rFonts w:ascii="Gill Sans MT" w:hAnsi="Gill Sans MT"/>
          <w:color w:val="000000"/>
          <w:sz w:val="24"/>
          <w:szCs w:val="24"/>
        </w:rPr>
        <w:t>S druge strane, poduzeće može steći status MSP-a ako je prethodno bilo veliko poduzeće, ali je zatim bilo ispod praga tijekom dvaju uzastopnih računovodstvenih razdoblja</w:t>
      </w:r>
    </w:p>
    <w:p w:rsidR="005A6140" w:rsidRPr="005A6140" w:rsidRDefault="005A6140" w:rsidP="005A6140">
      <w:pPr>
        <w:spacing w:after="0" w:line="276" w:lineRule="auto"/>
        <w:jc w:val="both"/>
        <w:rPr>
          <w:rFonts w:ascii="Gill Sans MT" w:hAnsi="Gill Sans MT"/>
          <w:sz w:val="24"/>
          <w:szCs w:val="24"/>
          <w:shd w:val="clear" w:color="auto" w:fill="FFFFFF" w:themeFill="background1"/>
        </w:rPr>
      </w:pPr>
      <w:r w:rsidRPr="005A6140">
        <w:rPr>
          <w:rFonts w:ascii="Gill Sans MT" w:hAnsi="Gill Sans MT"/>
          <w:sz w:val="24"/>
          <w:szCs w:val="24"/>
          <w:shd w:val="clear" w:color="auto" w:fill="FFFFFF" w:themeFill="background1"/>
        </w:rPr>
        <w:br w:type="page"/>
      </w:r>
    </w:p>
    <w:p w:rsidR="00BB1E2D" w:rsidRPr="00696930" w:rsidRDefault="00B9522B" w:rsidP="005A6140">
      <w:pPr>
        <w:pStyle w:val="Heading1"/>
        <w:rPr>
          <w:rFonts w:ascii="Gill Sans MT" w:hAnsi="Gill Sans MT"/>
          <w:b/>
          <w:color w:val="auto"/>
          <w:sz w:val="24"/>
          <w:szCs w:val="24"/>
          <w:shd w:val="clear" w:color="auto" w:fill="FFFFFF" w:themeFill="background1"/>
        </w:rPr>
      </w:pPr>
      <w:r w:rsidRPr="00696930">
        <w:rPr>
          <w:rFonts w:ascii="Gill Sans MT" w:hAnsi="Gill Sans MT"/>
          <w:b/>
          <w:color w:val="auto"/>
          <w:sz w:val="24"/>
          <w:szCs w:val="24"/>
          <w:shd w:val="clear" w:color="auto" w:fill="FFFFFF" w:themeFill="background1"/>
        </w:rPr>
        <w:lastRenderedPageBreak/>
        <w:t>Tablica 1</w:t>
      </w:r>
      <w:r w:rsidR="00696930" w:rsidRPr="00696930">
        <w:rPr>
          <w:rFonts w:ascii="Gill Sans MT" w:hAnsi="Gill Sans MT"/>
          <w:b/>
          <w:color w:val="auto"/>
          <w:sz w:val="24"/>
          <w:szCs w:val="24"/>
          <w:shd w:val="clear" w:color="auto" w:fill="FFFFFF" w:themeFill="background1"/>
        </w:rPr>
        <w:t xml:space="preserve">. </w:t>
      </w:r>
      <w:r w:rsidR="00BB1E2D" w:rsidRPr="00696930">
        <w:rPr>
          <w:rFonts w:ascii="Gill Sans MT" w:hAnsi="Gill Sans MT"/>
          <w:b/>
          <w:color w:val="auto"/>
          <w:sz w:val="24"/>
          <w:szCs w:val="24"/>
          <w:shd w:val="clear" w:color="auto" w:fill="FFFFFF" w:themeFill="background1"/>
        </w:rPr>
        <w:t>Prihvatljive aktivnosti</w:t>
      </w:r>
      <w:r w:rsidRPr="00696930">
        <w:rPr>
          <w:rFonts w:ascii="Gill Sans MT" w:hAnsi="Gill Sans MT"/>
          <w:b/>
          <w:color w:val="auto"/>
          <w:sz w:val="24"/>
          <w:szCs w:val="24"/>
          <w:shd w:val="clear" w:color="auto" w:fill="FFFFFF" w:themeFill="background1"/>
        </w:rPr>
        <w:t xml:space="preserve"> po </w:t>
      </w:r>
      <w:r w:rsidR="00696930" w:rsidRPr="00696930">
        <w:rPr>
          <w:rFonts w:ascii="Gill Sans MT" w:hAnsi="Gill Sans MT"/>
          <w:b/>
          <w:color w:val="auto"/>
          <w:sz w:val="24"/>
          <w:szCs w:val="24"/>
          <w:shd w:val="clear" w:color="auto" w:fill="FFFFFF" w:themeFill="background1"/>
        </w:rPr>
        <w:t xml:space="preserve">vrsti potpore </w:t>
      </w:r>
    </w:p>
    <w:p w:rsidR="00AD4522" w:rsidRPr="0062217F" w:rsidRDefault="00AD4522" w:rsidP="00C20410">
      <w:pPr>
        <w:shd w:val="clear" w:color="auto" w:fill="FFFFFF" w:themeFill="background1"/>
        <w:rPr>
          <w:shd w:val="clear" w:color="auto" w:fill="FFFFFF" w:themeFill="background1"/>
        </w:rPr>
      </w:pPr>
    </w:p>
    <w:tbl>
      <w:tblPr>
        <w:tblStyle w:val="TableGrid"/>
        <w:tblW w:w="0" w:type="auto"/>
        <w:tblLook w:val="04A0" w:firstRow="1" w:lastRow="0" w:firstColumn="1" w:lastColumn="0" w:noHBand="0" w:noVBand="1"/>
      </w:tblPr>
      <w:tblGrid>
        <w:gridCol w:w="4521"/>
        <w:gridCol w:w="2646"/>
        <w:gridCol w:w="2762"/>
        <w:gridCol w:w="4019"/>
      </w:tblGrid>
      <w:tr w:rsidR="00AD4522" w:rsidRPr="00351933" w:rsidTr="00AB4FFD">
        <w:tc>
          <w:tcPr>
            <w:tcW w:w="4608" w:type="dxa"/>
          </w:tcPr>
          <w:p w:rsidR="00AD4522" w:rsidRPr="00351933" w:rsidRDefault="00AD4522" w:rsidP="00AB4FFD">
            <w:pPr>
              <w:jc w:val="center"/>
              <w:rPr>
                <w:rFonts w:ascii="Gill Sans MT" w:hAnsi="Gill Sans MT"/>
                <w:b/>
              </w:rPr>
            </w:pPr>
            <w:r w:rsidRPr="00351933">
              <w:rPr>
                <w:rFonts w:ascii="Gill Sans MT" w:hAnsi="Gill Sans MT"/>
                <w:b/>
              </w:rPr>
              <w:t>PRIHVATLJIVA ULAGANJA/ PRIHVATLJIVI TROŠKOVI</w:t>
            </w:r>
          </w:p>
        </w:tc>
        <w:tc>
          <w:tcPr>
            <w:tcW w:w="2700" w:type="dxa"/>
          </w:tcPr>
          <w:p w:rsidR="00AD4522" w:rsidRPr="00351933" w:rsidRDefault="00AD4522" w:rsidP="00AB4FFD">
            <w:pPr>
              <w:jc w:val="center"/>
              <w:rPr>
                <w:rFonts w:ascii="Gill Sans MT" w:hAnsi="Gill Sans MT"/>
                <w:b/>
              </w:rPr>
            </w:pPr>
            <w:r w:rsidRPr="00351933">
              <w:rPr>
                <w:rFonts w:ascii="Gill Sans MT" w:hAnsi="Gill Sans MT"/>
                <w:b/>
              </w:rPr>
              <w:t>VRSTA DRŽAVNE POTPORE</w:t>
            </w:r>
          </w:p>
        </w:tc>
        <w:tc>
          <w:tcPr>
            <w:tcW w:w="2790" w:type="dxa"/>
          </w:tcPr>
          <w:p w:rsidR="00AD4522" w:rsidRPr="00351933" w:rsidRDefault="00AD4522" w:rsidP="00AB4FFD">
            <w:pPr>
              <w:jc w:val="center"/>
              <w:rPr>
                <w:rFonts w:ascii="Gill Sans MT" w:hAnsi="Gill Sans MT"/>
                <w:b/>
              </w:rPr>
            </w:pPr>
            <w:r w:rsidRPr="00351933">
              <w:rPr>
                <w:rFonts w:ascii="Gill Sans MT" w:hAnsi="Gill Sans MT"/>
                <w:b/>
              </w:rPr>
              <w:t>MAKSIMALNI INTENZITET SUFINANCIRANJA PREMA VELIČINI PODUZEĆA</w:t>
            </w:r>
          </w:p>
        </w:tc>
        <w:tc>
          <w:tcPr>
            <w:tcW w:w="4122" w:type="dxa"/>
          </w:tcPr>
          <w:p w:rsidR="00AD4522" w:rsidRPr="00351933" w:rsidRDefault="00AD4522" w:rsidP="00AB4FFD">
            <w:pPr>
              <w:jc w:val="center"/>
              <w:rPr>
                <w:rFonts w:ascii="Gill Sans MT" w:hAnsi="Gill Sans MT"/>
                <w:b/>
              </w:rPr>
            </w:pPr>
            <w:r w:rsidRPr="00351933">
              <w:rPr>
                <w:rFonts w:ascii="Gill Sans MT" w:hAnsi="Gill Sans MT"/>
                <w:b/>
              </w:rPr>
              <w:t>UVJET PRIHVATLJIVOSTI TROŠKA</w:t>
            </w:r>
          </w:p>
        </w:tc>
      </w:tr>
      <w:tr w:rsidR="00AD4522" w:rsidRPr="00351933" w:rsidTr="00AB4FFD">
        <w:tc>
          <w:tcPr>
            <w:tcW w:w="4608" w:type="dxa"/>
          </w:tcPr>
          <w:p w:rsidR="00AD4522" w:rsidRPr="00351933" w:rsidRDefault="00AD4522" w:rsidP="00351933">
            <w:pPr>
              <w:spacing w:after="120" w:line="276" w:lineRule="auto"/>
              <w:ind w:left="90"/>
              <w:rPr>
                <w:rFonts w:ascii="Gill Sans MT" w:hAnsi="Gill Sans MT"/>
              </w:rPr>
            </w:pPr>
            <w:r w:rsidRPr="00351933">
              <w:rPr>
                <w:rFonts w:ascii="Gill Sans MT" w:hAnsi="Gill Sans MT"/>
                <w:b/>
                <w:u w:val="single"/>
              </w:rPr>
              <w:t>Priprema projektne dokumentacije:</w:t>
            </w:r>
            <w:r w:rsidRPr="00351933">
              <w:rPr>
                <w:rFonts w:ascii="Gill Sans MT" w:hAnsi="Gill Sans MT"/>
              </w:rPr>
              <w:t xml:space="preserve"> </w:t>
            </w:r>
          </w:p>
          <w:p w:rsidR="00B9522B" w:rsidRPr="00351933" w:rsidRDefault="00B9522B" w:rsidP="00351933">
            <w:pPr>
              <w:pStyle w:val="bullets"/>
              <w:numPr>
                <w:ilvl w:val="0"/>
                <w:numId w:val="7"/>
              </w:numPr>
              <w:spacing w:line="276" w:lineRule="auto"/>
              <w:contextualSpacing w:val="0"/>
              <w:jc w:val="both"/>
              <w:rPr>
                <w:rFonts w:ascii="Gill Sans MT" w:hAnsi="Gill Sans MT"/>
                <w:lang w:val="hr-HR"/>
              </w:rPr>
            </w:pPr>
            <w:r w:rsidRPr="00351933">
              <w:rPr>
                <w:rFonts w:ascii="Gill Sans MT" w:hAnsi="Gill Sans MT"/>
                <w:lang w:val="hr-HR"/>
              </w:rPr>
              <w:t xml:space="preserve">Izrada Prijavnih Obrazaca (A i/ili B dio) i ostale dokumentacije projektnog prijedloga; </w:t>
            </w:r>
          </w:p>
          <w:p w:rsidR="00B9522B" w:rsidRPr="00351933" w:rsidRDefault="00B9522B" w:rsidP="00351933">
            <w:pPr>
              <w:pStyle w:val="bullets"/>
              <w:numPr>
                <w:ilvl w:val="0"/>
                <w:numId w:val="7"/>
              </w:numPr>
              <w:spacing w:line="276" w:lineRule="auto"/>
              <w:contextualSpacing w:val="0"/>
              <w:jc w:val="both"/>
              <w:rPr>
                <w:rFonts w:ascii="Gill Sans MT" w:hAnsi="Gill Sans MT"/>
                <w:lang w:val="hr-HR"/>
              </w:rPr>
            </w:pPr>
            <w:bookmarkStart w:id="2" w:name="_Toc434241386"/>
            <w:r w:rsidRPr="00351933">
              <w:rPr>
                <w:rFonts w:ascii="Gill Sans MT" w:hAnsi="Gill Sans MT"/>
                <w:lang w:val="hr-HR"/>
              </w:rPr>
              <w:t>Izrada dokumentacije za nabavu roba, pružanja usluga i izvođenja radova</w:t>
            </w:r>
            <w:bookmarkEnd w:id="2"/>
            <w:r w:rsidRPr="00351933">
              <w:rPr>
                <w:rFonts w:ascii="Gill Sans MT" w:hAnsi="Gill Sans MT"/>
                <w:lang w:val="hr-HR"/>
              </w:rPr>
              <w:t xml:space="preserve">, uključujući </w:t>
            </w:r>
            <w:r w:rsidRPr="00351933">
              <w:rPr>
                <w:rFonts w:ascii="Gill Sans MT" w:eastAsia="AngsanaUPC" w:hAnsi="Gill Sans MT"/>
                <w:color w:val="000000"/>
                <w:shd w:val="clear" w:color="auto" w:fill="FFFFFF"/>
                <w:lang w:val="hr-HR"/>
              </w:rPr>
              <w:t>planiranje i izradu opisa poslova i tehničkih specifikacija</w:t>
            </w:r>
            <w:r w:rsidRPr="00351933">
              <w:rPr>
                <w:rFonts w:ascii="Gill Sans MT" w:hAnsi="Gill Sans MT"/>
                <w:lang w:val="hr-HR"/>
              </w:rPr>
              <w:t xml:space="preserve"> sukladno pravilima za </w:t>
            </w:r>
            <w:proofErr w:type="spellStart"/>
            <w:r w:rsidRPr="00351933">
              <w:rPr>
                <w:rFonts w:ascii="Gill Sans MT" w:hAnsi="Gill Sans MT"/>
                <w:lang w:val="hr-HR"/>
              </w:rPr>
              <w:t>neobveznike</w:t>
            </w:r>
            <w:proofErr w:type="spellEnd"/>
            <w:r w:rsidRPr="00351933">
              <w:rPr>
                <w:rFonts w:ascii="Gill Sans MT" w:hAnsi="Gill Sans MT"/>
                <w:lang w:val="hr-HR"/>
              </w:rPr>
              <w:t xml:space="preserve"> javne nabave;</w:t>
            </w:r>
          </w:p>
          <w:p w:rsidR="00B9522B" w:rsidRPr="00351933" w:rsidRDefault="00B9522B" w:rsidP="00351933">
            <w:pPr>
              <w:pStyle w:val="bullets"/>
              <w:numPr>
                <w:ilvl w:val="0"/>
                <w:numId w:val="7"/>
              </w:numPr>
              <w:spacing w:line="276" w:lineRule="auto"/>
              <w:contextualSpacing w:val="0"/>
              <w:jc w:val="both"/>
              <w:rPr>
                <w:rFonts w:ascii="Gill Sans MT" w:hAnsi="Gill Sans MT"/>
                <w:lang w:val="hr-HR"/>
              </w:rPr>
            </w:pPr>
            <w:r w:rsidRPr="00351933">
              <w:rPr>
                <w:rFonts w:ascii="Gill Sans MT" w:hAnsi="Gill Sans MT"/>
                <w:lang w:val="hr-HR"/>
              </w:rPr>
              <w:t>Izrada ostale projektno-tehničke dokumentacije koja obuhvaća, između ostalog, glavni projekt s proračunom ušteda, odnosno glavni projekt energetske obnove proizvodnog pogona i/ili zgrade sa svim propisanim proračunima i prilozima te s dokazima o ostvarenim uštedama</w:t>
            </w:r>
          </w:p>
          <w:p w:rsidR="00AD4522" w:rsidRPr="00351933" w:rsidRDefault="00B9522B" w:rsidP="00351933">
            <w:pPr>
              <w:pStyle w:val="bullets"/>
              <w:numPr>
                <w:ilvl w:val="0"/>
                <w:numId w:val="7"/>
              </w:numPr>
              <w:spacing w:line="276" w:lineRule="auto"/>
              <w:contextualSpacing w:val="0"/>
              <w:jc w:val="both"/>
              <w:rPr>
                <w:rFonts w:ascii="Gill Sans MT" w:hAnsi="Gill Sans MT"/>
                <w:lang w:val="hr-HR"/>
              </w:rPr>
            </w:pPr>
            <w:r w:rsidRPr="00351933">
              <w:rPr>
                <w:rFonts w:ascii="Gill Sans MT" w:hAnsi="Gill Sans MT"/>
                <w:lang w:val="hr-HR"/>
              </w:rPr>
              <w:t>Provedba energetskog pregleda (izuzev za prijavitelje koji su velika poduzeća</w:t>
            </w:r>
          </w:p>
        </w:tc>
        <w:tc>
          <w:tcPr>
            <w:tcW w:w="2700" w:type="dxa"/>
          </w:tcPr>
          <w:p w:rsidR="00AD4522" w:rsidRPr="00351933" w:rsidRDefault="00AD4522" w:rsidP="00AB4FFD">
            <w:pPr>
              <w:rPr>
                <w:rFonts w:ascii="Gill Sans MT" w:hAnsi="Gill Sans MT"/>
              </w:rPr>
            </w:pPr>
            <w:r w:rsidRPr="00351933">
              <w:rPr>
                <w:rFonts w:ascii="Gill Sans MT" w:hAnsi="Gill Sans MT"/>
              </w:rPr>
              <w:t>Potpora male vrijednosti</w:t>
            </w:r>
          </w:p>
        </w:tc>
        <w:tc>
          <w:tcPr>
            <w:tcW w:w="2790" w:type="dxa"/>
          </w:tcPr>
          <w:p w:rsidR="00AD4522" w:rsidRPr="00351933" w:rsidRDefault="00AD4522" w:rsidP="00AB4FFD">
            <w:pPr>
              <w:rPr>
                <w:rFonts w:ascii="Gill Sans MT" w:hAnsi="Gill Sans MT"/>
              </w:rPr>
            </w:pPr>
            <w:r w:rsidRPr="00351933">
              <w:rPr>
                <w:rFonts w:ascii="Gill Sans MT" w:hAnsi="Gill Sans MT"/>
              </w:rPr>
              <w:t>85% za mikro, mala, srednja i velika poduzeća</w:t>
            </w:r>
          </w:p>
        </w:tc>
        <w:tc>
          <w:tcPr>
            <w:tcW w:w="4122" w:type="dxa"/>
          </w:tcPr>
          <w:p w:rsidR="00AD4522" w:rsidRPr="00351933" w:rsidRDefault="00AD4522" w:rsidP="00351933">
            <w:pPr>
              <w:pStyle w:val="ListParagraph"/>
              <w:numPr>
                <w:ilvl w:val="0"/>
                <w:numId w:val="5"/>
              </w:numPr>
              <w:spacing w:line="276" w:lineRule="auto"/>
              <w:jc w:val="both"/>
              <w:rPr>
                <w:rFonts w:ascii="Gill Sans MT" w:hAnsi="Gill Sans MT"/>
              </w:rPr>
            </w:pPr>
            <w:r w:rsidRPr="00351933">
              <w:rPr>
                <w:rFonts w:ascii="Gill Sans MT" w:hAnsi="Gill Sans MT"/>
              </w:rPr>
              <w:t xml:space="preserve">Nabava i odabir pružatelja savjetodavnih usluga </w:t>
            </w:r>
            <w:r w:rsidR="00565135" w:rsidRPr="00351933">
              <w:rPr>
                <w:rFonts w:ascii="Gill Sans MT" w:hAnsi="Gill Sans MT"/>
              </w:rPr>
              <w:t xml:space="preserve">proveden </w:t>
            </w:r>
            <w:r w:rsidRPr="00351933">
              <w:rPr>
                <w:rFonts w:ascii="Gill Sans MT" w:hAnsi="Gill Sans MT"/>
              </w:rPr>
              <w:t>je sukladno Postupcima nabave za osobe koje nisu obveznici zakona o javnoj nabavi (Dodatak 2</w:t>
            </w:r>
            <w:r w:rsidR="00B9522B" w:rsidRPr="00351933">
              <w:rPr>
                <w:rFonts w:ascii="Gill Sans MT" w:hAnsi="Gill Sans MT"/>
              </w:rPr>
              <w:t xml:space="preserve"> Uputa za prijavitelje</w:t>
            </w:r>
            <w:r w:rsidRPr="00351933">
              <w:rPr>
                <w:rFonts w:ascii="Gill Sans MT" w:hAnsi="Gill Sans MT"/>
              </w:rPr>
              <w:t>.)</w:t>
            </w:r>
          </w:p>
        </w:tc>
      </w:tr>
      <w:tr w:rsidR="00AD4522" w:rsidRPr="00351933" w:rsidTr="00AB4FFD">
        <w:tc>
          <w:tcPr>
            <w:tcW w:w="4608" w:type="dxa"/>
          </w:tcPr>
          <w:p w:rsidR="00565135" w:rsidRPr="00351933" w:rsidRDefault="00565135" w:rsidP="00351933">
            <w:pPr>
              <w:pStyle w:val="Heading3"/>
              <w:numPr>
                <w:ilvl w:val="0"/>
                <w:numId w:val="0"/>
              </w:numPr>
              <w:spacing w:before="0" w:after="160" w:line="276" w:lineRule="auto"/>
              <w:outlineLvl w:val="2"/>
              <w:rPr>
                <w:rFonts w:eastAsiaTheme="minorHAnsi" w:cstheme="minorBidi"/>
                <w:bCs w:val="0"/>
                <w:u w:val="single"/>
              </w:rPr>
            </w:pPr>
            <w:bookmarkStart w:id="3" w:name="_Toc486426537"/>
            <w:r w:rsidRPr="00351933">
              <w:rPr>
                <w:rFonts w:eastAsiaTheme="minorHAnsi" w:cstheme="minorBidi"/>
                <w:bCs w:val="0"/>
                <w:u w:val="single"/>
              </w:rPr>
              <w:t>Upravljanje projektom</w:t>
            </w:r>
            <w:bookmarkEnd w:id="3"/>
            <w:r w:rsidRPr="00351933">
              <w:rPr>
                <w:rFonts w:eastAsiaTheme="minorHAnsi" w:cstheme="minorBidi"/>
                <w:bCs w:val="0"/>
                <w:u w:val="single"/>
              </w:rPr>
              <w:t xml:space="preserve"> i administracija te promidžba i vidljivost </w:t>
            </w:r>
          </w:p>
          <w:p w:rsidR="00565135" w:rsidRPr="00351933" w:rsidRDefault="00565135" w:rsidP="00351933">
            <w:pPr>
              <w:pStyle w:val="bullets"/>
              <w:numPr>
                <w:ilvl w:val="0"/>
                <w:numId w:val="20"/>
              </w:numPr>
              <w:spacing w:line="276" w:lineRule="auto"/>
              <w:contextualSpacing w:val="0"/>
              <w:rPr>
                <w:rFonts w:ascii="Gill Sans MT" w:hAnsi="Gill Sans MT"/>
                <w:lang w:val="hr-HR"/>
              </w:rPr>
            </w:pPr>
            <w:r w:rsidRPr="00351933">
              <w:rPr>
                <w:rFonts w:ascii="Gill Sans MT" w:hAnsi="Gill Sans MT"/>
                <w:lang w:val="hr-HR"/>
              </w:rPr>
              <w:t>upravljanje aktivnostima projekta;</w:t>
            </w:r>
          </w:p>
          <w:p w:rsidR="00565135" w:rsidRPr="00351933" w:rsidRDefault="00565135" w:rsidP="00351933">
            <w:pPr>
              <w:pStyle w:val="bullets"/>
              <w:numPr>
                <w:ilvl w:val="0"/>
                <w:numId w:val="20"/>
              </w:numPr>
              <w:spacing w:line="276" w:lineRule="auto"/>
              <w:contextualSpacing w:val="0"/>
              <w:rPr>
                <w:rFonts w:ascii="Gill Sans MT" w:hAnsi="Gill Sans MT"/>
                <w:lang w:val="hr-HR"/>
              </w:rPr>
            </w:pPr>
            <w:r w:rsidRPr="00351933">
              <w:rPr>
                <w:rFonts w:ascii="Gill Sans MT" w:hAnsi="Gill Sans MT"/>
                <w:lang w:val="hr-HR"/>
              </w:rPr>
              <w:t>administracija i tehnička koordinacija;</w:t>
            </w:r>
          </w:p>
          <w:p w:rsidR="00565135" w:rsidRPr="00351933" w:rsidRDefault="00565135" w:rsidP="00351933">
            <w:pPr>
              <w:pStyle w:val="bullets"/>
              <w:numPr>
                <w:ilvl w:val="0"/>
                <w:numId w:val="20"/>
              </w:numPr>
              <w:spacing w:line="276" w:lineRule="auto"/>
              <w:contextualSpacing w:val="0"/>
              <w:rPr>
                <w:rFonts w:ascii="Gill Sans MT" w:hAnsi="Gill Sans MT"/>
                <w:lang w:val="hr-HR"/>
              </w:rPr>
            </w:pPr>
            <w:r w:rsidRPr="00351933">
              <w:rPr>
                <w:rFonts w:ascii="Gill Sans MT" w:hAnsi="Gill Sans MT"/>
                <w:lang w:val="hr-HR"/>
              </w:rPr>
              <w:t xml:space="preserve">financijsko upravljanje; </w:t>
            </w:r>
          </w:p>
          <w:p w:rsidR="00565135" w:rsidRPr="00351933" w:rsidRDefault="00565135" w:rsidP="00351933">
            <w:pPr>
              <w:pStyle w:val="bullets"/>
              <w:numPr>
                <w:ilvl w:val="0"/>
                <w:numId w:val="20"/>
              </w:numPr>
              <w:spacing w:line="276" w:lineRule="auto"/>
              <w:contextualSpacing w:val="0"/>
              <w:rPr>
                <w:rFonts w:ascii="Gill Sans MT" w:hAnsi="Gill Sans MT"/>
                <w:lang w:val="hr-HR"/>
              </w:rPr>
            </w:pPr>
            <w:r w:rsidRPr="00351933">
              <w:rPr>
                <w:rFonts w:ascii="Gill Sans MT" w:hAnsi="Gill Sans MT"/>
                <w:lang w:val="hr-HR"/>
              </w:rPr>
              <w:lastRenderedPageBreak/>
              <w:t>izvještavanje;</w:t>
            </w:r>
          </w:p>
          <w:p w:rsidR="00565135" w:rsidRPr="00351933" w:rsidRDefault="00565135" w:rsidP="00351933">
            <w:pPr>
              <w:pStyle w:val="bullets"/>
              <w:numPr>
                <w:ilvl w:val="0"/>
                <w:numId w:val="20"/>
              </w:numPr>
              <w:spacing w:line="276" w:lineRule="auto"/>
              <w:contextualSpacing w:val="0"/>
              <w:rPr>
                <w:rFonts w:ascii="Gill Sans MT" w:hAnsi="Gill Sans MT"/>
                <w:lang w:val="hr-HR"/>
              </w:rPr>
            </w:pPr>
            <w:r w:rsidRPr="00351933">
              <w:rPr>
                <w:rFonts w:ascii="Gill Sans MT" w:hAnsi="Gill Sans MT"/>
                <w:lang w:val="hr-HR"/>
              </w:rPr>
              <w:t>ostale aktivnosti u svezi s upravljanjem projekta.</w:t>
            </w:r>
          </w:p>
          <w:p w:rsidR="00565135" w:rsidRPr="00351933" w:rsidRDefault="00565135" w:rsidP="00351933">
            <w:pPr>
              <w:pStyle w:val="bullets"/>
              <w:numPr>
                <w:ilvl w:val="0"/>
                <w:numId w:val="20"/>
              </w:numPr>
              <w:spacing w:line="276" w:lineRule="auto"/>
              <w:contextualSpacing w:val="0"/>
              <w:rPr>
                <w:rFonts w:ascii="Gill Sans MT" w:hAnsi="Gill Sans MT"/>
                <w:lang w:val="hr-HR"/>
              </w:rPr>
            </w:pPr>
            <w:r w:rsidRPr="00351933">
              <w:rPr>
                <w:rFonts w:ascii="Gill Sans MT" w:hAnsi="Gill Sans MT"/>
                <w:lang w:val="hr-HR"/>
              </w:rPr>
              <w:t>promidžba i vidljivost u skladu s točkom 6.7. Uputa za prijavitelje</w:t>
            </w:r>
          </w:p>
          <w:p w:rsidR="00B9522B" w:rsidRPr="00351933" w:rsidRDefault="00B9522B" w:rsidP="00351933">
            <w:pPr>
              <w:tabs>
                <w:tab w:val="left" w:pos="0"/>
              </w:tabs>
              <w:spacing w:line="276" w:lineRule="auto"/>
              <w:rPr>
                <w:rFonts w:ascii="Gill Sans MT" w:hAnsi="Gill Sans MT"/>
              </w:rPr>
            </w:pPr>
          </w:p>
        </w:tc>
        <w:tc>
          <w:tcPr>
            <w:tcW w:w="2700" w:type="dxa"/>
          </w:tcPr>
          <w:p w:rsidR="00AD4522" w:rsidRPr="00351933" w:rsidRDefault="00AD4522" w:rsidP="00351933">
            <w:pPr>
              <w:spacing w:line="276" w:lineRule="auto"/>
              <w:rPr>
                <w:rFonts w:ascii="Gill Sans MT" w:hAnsi="Gill Sans MT"/>
              </w:rPr>
            </w:pPr>
            <w:r w:rsidRPr="00351933">
              <w:rPr>
                <w:rFonts w:ascii="Gill Sans MT" w:hAnsi="Gill Sans MT"/>
              </w:rPr>
              <w:lastRenderedPageBreak/>
              <w:t>Potpora male vrijednosti</w:t>
            </w:r>
          </w:p>
        </w:tc>
        <w:tc>
          <w:tcPr>
            <w:tcW w:w="2790" w:type="dxa"/>
          </w:tcPr>
          <w:p w:rsidR="00AD4522" w:rsidRPr="00351933" w:rsidRDefault="00AD4522" w:rsidP="00351933">
            <w:pPr>
              <w:spacing w:line="276" w:lineRule="auto"/>
              <w:rPr>
                <w:rFonts w:ascii="Gill Sans MT" w:hAnsi="Gill Sans MT"/>
              </w:rPr>
            </w:pPr>
            <w:r w:rsidRPr="00351933">
              <w:rPr>
                <w:rFonts w:ascii="Gill Sans MT" w:hAnsi="Gill Sans MT"/>
              </w:rPr>
              <w:t>85% za mikro, mala, srednja i velika poduzeća</w:t>
            </w:r>
          </w:p>
        </w:tc>
        <w:tc>
          <w:tcPr>
            <w:tcW w:w="4122" w:type="dxa"/>
          </w:tcPr>
          <w:p w:rsidR="00AD4522" w:rsidRPr="00351933" w:rsidRDefault="007D5CAB" w:rsidP="007D5CAB">
            <w:pPr>
              <w:pStyle w:val="ListParagraph"/>
              <w:numPr>
                <w:ilvl w:val="0"/>
                <w:numId w:val="5"/>
              </w:numPr>
              <w:spacing w:line="276" w:lineRule="auto"/>
              <w:jc w:val="both"/>
              <w:rPr>
                <w:rFonts w:ascii="Gill Sans MT" w:hAnsi="Gill Sans MT"/>
              </w:rPr>
            </w:pPr>
            <w:r>
              <w:rPr>
                <w:rFonts w:ascii="Gill Sans MT" w:hAnsi="Gill Sans MT"/>
              </w:rPr>
              <w:t>Ukoliko projektni prijedlog predviđa nabavu vanjskih usluga, n</w:t>
            </w:r>
            <w:r w:rsidR="00AD4522" w:rsidRPr="00351933">
              <w:rPr>
                <w:rFonts w:ascii="Gill Sans MT" w:hAnsi="Gill Sans MT"/>
              </w:rPr>
              <w:t xml:space="preserve">abava i odabir pružatelja </w:t>
            </w:r>
            <w:r w:rsidR="00565135" w:rsidRPr="00351933">
              <w:rPr>
                <w:rFonts w:ascii="Gill Sans MT" w:hAnsi="Gill Sans MT"/>
              </w:rPr>
              <w:t xml:space="preserve">vanjskih </w:t>
            </w:r>
            <w:r w:rsidR="00AD4522" w:rsidRPr="00351933">
              <w:rPr>
                <w:rFonts w:ascii="Gill Sans MT" w:hAnsi="Gill Sans MT"/>
              </w:rPr>
              <w:t xml:space="preserve">savjetodavnih usluga </w:t>
            </w:r>
            <w:r w:rsidR="00565135" w:rsidRPr="00351933">
              <w:rPr>
                <w:rFonts w:ascii="Gill Sans MT" w:hAnsi="Gill Sans MT"/>
              </w:rPr>
              <w:t xml:space="preserve">proveden </w:t>
            </w:r>
            <w:r w:rsidR="00AD4522" w:rsidRPr="00351933">
              <w:rPr>
                <w:rFonts w:ascii="Gill Sans MT" w:hAnsi="Gill Sans MT"/>
              </w:rPr>
              <w:t xml:space="preserve">je sukladno Postupcima nabave za osobe koje nisu obveznici </w:t>
            </w:r>
            <w:r w:rsidR="00AD4522" w:rsidRPr="00351933">
              <w:rPr>
                <w:rFonts w:ascii="Gill Sans MT" w:hAnsi="Gill Sans MT"/>
              </w:rPr>
              <w:lastRenderedPageBreak/>
              <w:t>zakona o javnoj nabavi (Dodatak 2.</w:t>
            </w:r>
            <w:r w:rsidR="00565135" w:rsidRPr="00351933">
              <w:rPr>
                <w:rFonts w:ascii="Gill Sans MT" w:hAnsi="Gill Sans MT"/>
              </w:rPr>
              <w:t xml:space="preserve"> Uputa za prijavitelje</w:t>
            </w:r>
            <w:r w:rsidR="00AD4522" w:rsidRPr="00351933">
              <w:rPr>
                <w:rFonts w:ascii="Gill Sans MT" w:hAnsi="Gill Sans MT"/>
              </w:rPr>
              <w:t>)</w:t>
            </w:r>
          </w:p>
        </w:tc>
      </w:tr>
      <w:tr w:rsidR="00AD4522" w:rsidRPr="00351933" w:rsidTr="00AB4FFD">
        <w:tc>
          <w:tcPr>
            <w:tcW w:w="4608" w:type="dxa"/>
          </w:tcPr>
          <w:p w:rsidR="00AD4522" w:rsidRPr="00351933" w:rsidRDefault="002E6AC3" w:rsidP="00AB4FFD">
            <w:pPr>
              <w:spacing w:after="120"/>
              <w:rPr>
                <w:rFonts w:ascii="Gill Sans MT" w:hAnsi="Gill Sans MT"/>
                <w:b/>
                <w:u w:val="single"/>
              </w:rPr>
            </w:pPr>
            <w:r w:rsidRPr="00351933">
              <w:rPr>
                <w:rFonts w:ascii="Gill Sans MT" w:hAnsi="Gill Sans MT"/>
                <w:b/>
                <w:u w:val="single"/>
              </w:rPr>
              <w:lastRenderedPageBreak/>
              <w:t>Mjere e</w:t>
            </w:r>
            <w:r w:rsidR="00AD4522" w:rsidRPr="00351933">
              <w:rPr>
                <w:rFonts w:ascii="Gill Sans MT" w:hAnsi="Gill Sans MT"/>
                <w:b/>
                <w:u w:val="single"/>
              </w:rPr>
              <w:t>nergetsk</w:t>
            </w:r>
            <w:r w:rsidRPr="00351933">
              <w:rPr>
                <w:rFonts w:ascii="Gill Sans MT" w:hAnsi="Gill Sans MT"/>
                <w:b/>
                <w:u w:val="single"/>
              </w:rPr>
              <w:t>e</w:t>
            </w:r>
            <w:r w:rsidR="00AD4522" w:rsidRPr="00351933">
              <w:rPr>
                <w:rFonts w:ascii="Gill Sans MT" w:hAnsi="Gill Sans MT"/>
                <w:b/>
                <w:u w:val="single"/>
              </w:rPr>
              <w:t xml:space="preserve"> učinkovitost</w:t>
            </w:r>
            <w:r w:rsidRPr="00351933">
              <w:rPr>
                <w:rFonts w:ascii="Gill Sans MT" w:hAnsi="Gill Sans MT"/>
                <w:b/>
                <w:u w:val="single"/>
              </w:rPr>
              <w:t>i</w:t>
            </w:r>
            <w:r w:rsidR="00AD4522" w:rsidRPr="00351933">
              <w:rPr>
                <w:rFonts w:ascii="Gill Sans MT" w:hAnsi="Gill Sans MT"/>
                <w:b/>
                <w:u w:val="single"/>
              </w:rPr>
              <w:t>:</w:t>
            </w:r>
          </w:p>
          <w:p w:rsidR="00AD4522" w:rsidRPr="00351933" w:rsidRDefault="00AD4522" w:rsidP="00351933">
            <w:pPr>
              <w:pStyle w:val="ListParagraph"/>
              <w:numPr>
                <w:ilvl w:val="0"/>
                <w:numId w:val="8"/>
              </w:numPr>
              <w:spacing w:line="276" w:lineRule="auto"/>
              <w:contextualSpacing w:val="0"/>
              <w:rPr>
                <w:rFonts w:ascii="Gill Sans MT" w:hAnsi="Gill Sans MT"/>
              </w:rPr>
            </w:pPr>
            <w:r w:rsidRPr="00351933">
              <w:rPr>
                <w:rFonts w:ascii="Gill Sans MT" w:hAnsi="Gill Sans MT"/>
              </w:rPr>
              <w:t xml:space="preserve">Uvođenje učinkovitijih elektromotornih pogona ( sukladno  normi IEC 60034-30); </w:t>
            </w:r>
          </w:p>
          <w:p w:rsidR="00AD4522" w:rsidRPr="00351933" w:rsidRDefault="00AD4522" w:rsidP="00351933">
            <w:pPr>
              <w:pStyle w:val="ListParagraph"/>
              <w:numPr>
                <w:ilvl w:val="0"/>
                <w:numId w:val="8"/>
              </w:numPr>
              <w:spacing w:line="276" w:lineRule="auto"/>
              <w:contextualSpacing w:val="0"/>
              <w:rPr>
                <w:rFonts w:ascii="Gill Sans MT" w:hAnsi="Gill Sans MT"/>
              </w:rPr>
            </w:pPr>
            <w:r w:rsidRPr="00351933">
              <w:rPr>
                <w:rFonts w:ascii="Gill Sans MT" w:hAnsi="Gill Sans MT"/>
              </w:rPr>
              <w:t xml:space="preserve">Poboljšanje učinkovitosti korištenja toplinske energije u proizvodnim/radnim procesima uz rekuperaciju otpadne topline u procesima, tehnološku racionalizaciju potrošnje energije, promjenu postupaka vođenja i upravljanja procesima; </w:t>
            </w:r>
          </w:p>
          <w:p w:rsidR="00AD4522" w:rsidRPr="00351933" w:rsidRDefault="00AD4522" w:rsidP="00351933">
            <w:pPr>
              <w:pStyle w:val="ListParagraph"/>
              <w:numPr>
                <w:ilvl w:val="0"/>
                <w:numId w:val="8"/>
              </w:numPr>
              <w:spacing w:line="276" w:lineRule="auto"/>
              <w:contextualSpacing w:val="0"/>
              <w:rPr>
                <w:rFonts w:ascii="Gill Sans MT" w:hAnsi="Gill Sans MT"/>
              </w:rPr>
            </w:pPr>
            <w:r w:rsidRPr="00351933">
              <w:rPr>
                <w:rFonts w:ascii="Gill Sans MT" w:hAnsi="Gill Sans MT"/>
              </w:rPr>
              <w:t xml:space="preserve">Uvođenje učinkovitijih rashladnih sustava u proizvodnom procesu; </w:t>
            </w:r>
          </w:p>
          <w:p w:rsidR="00AD4522" w:rsidRPr="00351933" w:rsidRDefault="00AD4522" w:rsidP="00351933">
            <w:pPr>
              <w:pStyle w:val="ListParagraph"/>
              <w:numPr>
                <w:ilvl w:val="0"/>
                <w:numId w:val="8"/>
              </w:numPr>
              <w:spacing w:line="276" w:lineRule="auto"/>
              <w:contextualSpacing w:val="0"/>
              <w:rPr>
                <w:rFonts w:ascii="Gill Sans MT" w:hAnsi="Gill Sans MT"/>
              </w:rPr>
            </w:pPr>
            <w:r w:rsidRPr="00351933">
              <w:rPr>
                <w:rFonts w:ascii="Gill Sans MT" w:hAnsi="Gill Sans MT"/>
              </w:rPr>
              <w:t xml:space="preserve">Revitalizacija toplinske infrastrukture učinkovitijim grijanjem/hlađenjem proizvodnih/radnih prostora, pripremom sanitarne tople vode, proizvodnjom tehnološke pare i tople vode, te rekonstrukcijom cijevnih razvoda; </w:t>
            </w:r>
          </w:p>
          <w:p w:rsidR="00AD4522" w:rsidRPr="00351933" w:rsidRDefault="00AD4522" w:rsidP="00351933">
            <w:pPr>
              <w:pStyle w:val="ListParagraph"/>
              <w:numPr>
                <w:ilvl w:val="0"/>
                <w:numId w:val="8"/>
              </w:numPr>
              <w:spacing w:line="276" w:lineRule="auto"/>
              <w:contextualSpacing w:val="0"/>
              <w:rPr>
                <w:rFonts w:ascii="Gill Sans MT" w:hAnsi="Gill Sans MT"/>
              </w:rPr>
            </w:pPr>
            <w:r w:rsidRPr="00351933">
              <w:rPr>
                <w:rFonts w:ascii="Gill Sans MT" w:hAnsi="Gill Sans MT"/>
              </w:rPr>
              <w:t xml:space="preserve">Zamjena primarnog energenta u energetskim postrojenjima/kotlovnicama okolišno prihvatljivijim energentom u skladu s Pravilnikom o sustavu za praćenje, mjerenje i verifikaciju ušteda; </w:t>
            </w:r>
          </w:p>
          <w:p w:rsidR="00AD4522" w:rsidRPr="00351933" w:rsidRDefault="00AD4522" w:rsidP="00351933">
            <w:pPr>
              <w:pStyle w:val="ListParagraph"/>
              <w:numPr>
                <w:ilvl w:val="0"/>
                <w:numId w:val="8"/>
              </w:numPr>
              <w:spacing w:line="276" w:lineRule="auto"/>
              <w:contextualSpacing w:val="0"/>
              <w:rPr>
                <w:rFonts w:ascii="Gill Sans MT" w:hAnsi="Gill Sans MT"/>
              </w:rPr>
            </w:pPr>
            <w:r w:rsidRPr="00351933">
              <w:rPr>
                <w:rFonts w:ascii="Gill Sans MT" w:hAnsi="Gill Sans MT"/>
              </w:rPr>
              <w:t xml:space="preserve">Zahvati na energetskim agregatima kojima se smanjuje potrošnja energije korištenjem </w:t>
            </w:r>
            <w:r w:rsidRPr="00351933">
              <w:rPr>
                <w:rFonts w:ascii="Gill Sans MT" w:hAnsi="Gill Sans MT"/>
              </w:rPr>
              <w:lastRenderedPageBreak/>
              <w:t xml:space="preserve">otpadne topline ili drugim tehničko/tehnološkim mjerama na agregatima i pripadnoj opremi kojim se direktno doprinosi smanjenju potrošnje energije; </w:t>
            </w:r>
          </w:p>
          <w:p w:rsidR="00AD4522" w:rsidRPr="00351933" w:rsidRDefault="00AD4522" w:rsidP="00351933">
            <w:pPr>
              <w:pStyle w:val="ListParagraph"/>
              <w:numPr>
                <w:ilvl w:val="0"/>
                <w:numId w:val="8"/>
              </w:numPr>
              <w:spacing w:line="276" w:lineRule="auto"/>
              <w:contextualSpacing w:val="0"/>
              <w:rPr>
                <w:rFonts w:ascii="Gill Sans MT" w:hAnsi="Gill Sans MT"/>
              </w:rPr>
            </w:pPr>
            <w:r w:rsidRPr="00351933">
              <w:rPr>
                <w:rFonts w:ascii="Gill Sans MT" w:hAnsi="Gill Sans MT"/>
              </w:rPr>
              <w:t xml:space="preserve">Uvođenje / rekonstrukcija cjelovite regulacije  sustava s ciljem smanjenja potrošnje energije; </w:t>
            </w:r>
          </w:p>
          <w:p w:rsidR="00AD4522" w:rsidRPr="00351933" w:rsidRDefault="00AD4522" w:rsidP="00351933">
            <w:pPr>
              <w:pStyle w:val="ListParagraph"/>
              <w:numPr>
                <w:ilvl w:val="0"/>
                <w:numId w:val="8"/>
              </w:numPr>
              <w:spacing w:line="276" w:lineRule="auto"/>
              <w:contextualSpacing w:val="0"/>
              <w:rPr>
                <w:rFonts w:ascii="Gill Sans MT" w:hAnsi="Gill Sans MT"/>
              </w:rPr>
            </w:pPr>
            <w:r w:rsidRPr="00351933">
              <w:rPr>
                <w:rFonts w:ascii="Gill Sans MT" w:hAnsi="Gill Sans MT"/>
              </w:rPr>
              <w:t xml:space="preserve">Mjere poboljšavanja energetske učinkovitosti u elektroenergetici; </w:t>
            </w:r>
          </w:p>
          <w:p w:rsidR="00AD4522" w:rsidRPr="00351933" w:rsidRDefault="00AD4522" w:rsidP="00351933">
            <w:pPr>
              <w:pStyle w:val="ListParagraph"/>
              <w:numPr>
                <w:ilvl w:val="0"/>
                <w:numId w:val="8"/>
              </w:numPr>
              <w:spacing w:line="276" w:lineRule="auto"/>
              <w:contextualSpacing w:val="0"/>
              <w:rPr>
                <w:rFonts w:ascii="Gill Sans MT" w:hAnsi="Gill Sans MT"/>
              </w:rPr>
            </w:pPr>
            <w:r w:rsidRPr="00351933">
              <w:rPr>
                <w:rFonts w:ascii="Gill Sans MT" w:hAnsi="Gill Sans MT"/>
              </w:rPr>
              <w:t xml:space="preserve">Revitalizacija električnih instalacija - učinkoviti sustavi rasvjete (u skladu s normom HRN EN 12464); </w:t>
            </w:r>
          </w:p>
          <w:p w:rsidR="000B6F8D" w:rsidRPr="00351933" w:rsidRDefault="00AD4522" w:rsidP="00351933">
            <w:pPr>
              <w:pStyle w:val="ListParagraph"/>
              <w:numPr>
                <w:ilvl w:val="0"/>
                <w:numId w:val="8"/>
              </w:numPr>
              <w:spacing w:line="276" w:lineRule="auto"/>
              <w:contextualSpacing w:val="0"/>
              <w:rPr>
                <w:rFonts w:ascii="Gill Sans MT" w:hAnsi="Gill Sans MT"/>
              </w:rPr>
            </w:pPr>
            <w:r w:rsidRPr="00351933">
              <w:rPr>
                <w:rFonts w:ascii="Gill Sans MT" w:hAnsi="Gill Sans MT"/>
              </w:rPr>
              <w:t xml:space="preserve">Sve ostale tehnološke mjere i drugi zahvati u proizvodnom </w:t>
            </w:r>
            <w:r w:rsidR="00565135" w:rsidRPr="00351933">
              <w:rPr>
                <w:rFonts w:ascii="Gill Sans MT" w:hAnsi="Gill Sans MT"/>
              </w:rPr>
              <w:t xml:space="preserve">pogonu </w:t>
            </w:r>
            <w:r w:rsidRPr="00351933">
              <w:rPr>
                <w:rFonts w:ascii="Gill Sans MT" w:hAnsi="Gill Sans MT"/>
              </w:rPr>
              <w:t>/ radnom procesu koji rezultiraju smanjenjem utroška energije i doprinose energetskoj učinkovitosti procesa u skladu s ovim Pozivom, npr. energetska obnova sustava grijanja, hlađenja, ventilacije, klimatizacije, rasvjete</w:t>
            </w:r>
          </w:p>
          <w:p w:rsidR="005846DF" w:rsidRPr="00351933" w:rsidRDefault="005846DF" w:rsidP="00351933">
            <w:pPr>
              <w:spacing w:after="120"/>
              <w:rPr>
                <w:rFonts w:ascii="Gill Sans MT" w:hAnsi="Gill Sans MT"/>
              </w:rPr>
            </w:pPr>
          </w:p>
          <w:p w:rsidR="005846DF" w:rsidRPr="00351933" w:rsidRDefault="000B6F8D" w:rsidP="00351933">
            <w:pPr>
              <w:spacing w:after="120"/>
              <w:rPr>
                <w:rFonts w:ascii="Gill Sans MT" w:hAnsi="Gill Sans MT"/>
                <w:u w:val="single"/>
              </w:rPr>
            </w:pPr>
            <w:r w:rsidRPr="00351933">
              <w:rPr>
                <w:rFonts w:ascii="Gill Sans MT" w:hAnsi="Gill Sans MT"/>
                <w:u w:val="single"/>
              </w:rPr>
              <w:t>Energetska obnova zgrada kojom se postiže ušteda od minimalno 40% isporučene energije</w:t>
            </w:r>
          </w:p>
          <w:p w:rsidR="005846DF" w:rsidRPr="00351933" w:rsidRDefault="005846DF" w:rsidP="00351933">
            <w:pPr>
              <w:pStyle w:val="ListParagraph"/>
              <w:numPr>
                <w:ilvl w:val="0"/>
                <w:numId w:val="8"/>
              </w:numPr>
              <w:spacing w:line="276" w:lineRule="auto"/>
              <w:contextualSpacing w:val="0"/>
              <w:jc w:val="both"/>
              <w:rPr>
                <w:rFonts w:ascii="Gill Sans MT" w:eastAsia="AngsanaUPC" w:hAnsi="Gill Sans MT"/>
                <w:color w:val="000000"/>
                <w:shd w:val="clear" w:color="auto" w:fill="FFFFFF"/>
              </w:rPr>
            </w:pPr>
            <w:r w:rsidRPr="00351933">
              <w:rPr>
                <w:rFonts w:ascii="Gill Sans MT" w:eastAsia="AngsanaUPC" w:hAnsi="Gill Sans MT"/>
                <w:color w:val="000000"/>
                <w:shd w:val="clear" w:color="auto" w:fill="FFFFFF"/>
              </w:rPr>
              <w:t xml:space="preserve">Obnova ovojnice zgrade – povećanje toplinske zaštite ovojnice kojom se dodaju, obnavljaju ili zamjenjuju dijelovi zgrade koji su dio omotača grijanog ili hlađenog dijela zgrade kao što su prozori, vrata, prozirni elementi pročelja, toplinska izolacija podova, </w:t>
            </w:r>
            <w:r w:rsidRPr="00351933">
              <w:rPr>
                <w:rFonts w:ascii="Gill Sans MT" w:eastAsia="AngsanaUPC" w:hAnsi="Gill Sans MT"/>
                <w:color w:val="000000"/>
                <w:shd w:val="clear" w:color="auto" w:fill="FFFFFF"/>
              </w:rPr>
              <w:lastRenderedPageBreak/>
              <w:t xml:space="preserve">zidova, stropova, ravnih, kosih i zaobljenih krovova, pokrova i </w:t>
            </w:r>
            <w:proofErr w:type="spellStart"/>
            <w:r w:rsidRPr="00351933">
              <w:rPr>
                <w:rFonts w:ascii="Gill Sans MT" w:eastAsia="AngsanaUPC" w:hAnsi="Gill Sans MT"/>
                <w:color w:val="000000"/>
                <w:shd w:val="clear" w:color="auto" w:fill="FFFFFF"/>
              </w:rPr>
              <w:t>hidroizolacija</w:t>
            </w:r>
            <w:proofErr w:type="spellEnd"/>
            <w:r w:rsidRPr="00351933">
              <w:rPr>
                <w:rFonts w:ascii="Gill Sans MT" w:eastAsia="AngsanaUPC" w:hAnsi="Gill Sans MT"/>
                <w:color w:val="000000"/>
                <w:shd w:val="clear" w:color="auto" w:fill="FFFFFF"/>
              </w:rPr>
              <w:t>;</w:t>
            </w:r>
          </w:p>
          <w:p w:rsidR="005846DF" w:rsidRPr="00351933" w:rsidRDefault="005846DF" w:rsidP="00351933">
            <w:pPr>
              <w:pStyle w:val="ListParagraph"/>
              <w:numPr>
                <w:ilvl w:val="0"/>
                <w:numId w:val="8"/>
              </w:numPr>
              <w:spacing w:line="276" w:lineRule="auto"/>
              <w:contextualSpacing w:val="0"/>
              <w:jc w:val="both"/>
              <w:rPr>
                <w:rFonts w:ascii="Gill Sans MT" w:eastAsia="AngsanaUPC" w:hAnsi="Gill Sans MT"/>
                <w:color w:val="000000"/>
                <w:shd w:val="clear" w:color="auto" w:fill="FFFFFF"/>
              </w:rPr>
            </w:pPr>
            <w:r w:rsidRPr="00351933">
              <w:rPr>
                <w:rFonts w:ascii="Gill Sans MT" w:eastAsia="AngsanaUPC" w:hAnsi="Gill Sans MT"/>
                <w:color w:val="000000"/>
                <w:shd w:val="clear" w:color="auto" w:fill="FFFFFF"/>
              </w:rPr>
              <w:t>Ugradnja novog visokoučinkovitog sustava grijanja;</w:t>
            </w:r>
          </w:p>
          <w:p w:rsidR="005846DF" w:rsidRPr="00351933" w:rsidRDefault="005846DF" w:rsidP="00351933">
            <w:pPr>
              <w:pStyle w:val="ListParagraph"/>
              <w:numPr>
                <w:ilvl w:val="0"/>
                <w:numId w:val="8"/>
              </w:numPr>
              <w:spacing w:line="276" w:lineRule="auto"/>
              <w:contextualSpacing w:val="0"/>
              <w:jc w:val="both"/>
              <w:rPr>
                <w:rFonts w:ascii="Gill Sans MT" w:eastAsia="AngsanaUPC" w:hAnsi="Gill Sans MT"/>
                <w:color w:val="000000"/>
                <w:shd w:val="clear" w:color="auto" w:fill="FFFFFF"/>
              </w:rPr>
            </w:pPr>
            <w:r w:rsidRPr="00351933">
              <w:rPr>
                <w:rFonts w:ascii="Gill Sans MT" w:eastAsia="AngsanaUPC" w:hAnsi="Gill Sans MT"/>
                <w:color w:val="000000"/>
                <w:shd w:val="clear" w:color="auto" w:fill="FFFFFF"/>
              </w:rPr>
              <w:t xml:space="preserve">Zamjena sustava hlađenja visokoučinkovitim sustavom; </w:t>
            </w:r>
          </w:p>
          <w:p w:rsidR="005846DF" w:rsidRPr="00351933" w:rsidRDefault="005846DF" w:rsidP="00351933">
            <w:pPr>
              <w:pStyle w:val="ListParagraph"/>
              <w:numPr>
                <w:ilvl w:val="0"/>
                <w:numId w:val="8"/>
              </w:numPr>
              <w:spacing w:line="276" w:lineRule="auto"/>
              <w:contextualSpacing w:val="0"/>
              <w:jc w:val="both"/>
              <w:rPr>
                <w:rFonts w:ascii="Gill Sans MT" w:eastAsia="AngsanaUPC" w:hAnsi="Gill Sans MT"/>
                <w:color w:val="000000"/>
                <w:shd w:val="clear" w:color="auto" w:fill="FFFFFF"/>
              </w:rPr>
            </w:pPr>
            <w:r w:rsidRPr="00351933">
              <w:rPr>
                <w:rFonts w:ascii="Gill Sans MT" w:eastAsia="AngsanaUPC" w:hAnsi="Gill Sans MT"/>
                <w:color w:val="000000"/>
                <w:shd w:val="clear" w:color="auto" w:fill="FFFFFF"/>
              </w:rPr>
              <w:t>Zamjena sustava prozračivanja visokoučinkovitim sustavom;</w:t>
            </w:r>
          </w:p>
          <w:p w:rsidR="005846DF" w:rsidRPr="00351933" w:rsidRDefault="005846DF" w:rsidP="00351933">
            <w:pPr>
              <w:pStyle w:val="ListParagraph"/>
              <w:numPr>
                <w:ilvl w:val="0"/>
                <w:numId w:val="8"/>
              </w:numPr>
              <w:spacing w:line="276" w:lineRule="auto"/>
              <w:contextualSpacing w:val="0"/>
              <w:jc w:val="both"/>
              <w:rPr>
                <w:rFonts w:ascii="Gill Sans MT" w:eastAsia="AngsanaUPC" w:hAnsi="Gill Sans MT"/>
                <w:color w:val="000000"/>
                <w:shd w:val="clear" w:color="auto" w:fill="FFFFFF"/>
              </w:rPr>
            </w:pPr>
            <w:r w:rsidRPr="00351933">
              <w:rPr>
                <w:rFonts w:ascii="Gill Sans MT" w:eastAsia="AngsanaUPC" w:hAnsi="Gill Sans MT"/>
                <w:color w:val="000000"/>
                <w:shd w:val="clear" w:color="auto" w:fill="FFFFFF"/>
              </w:rPr>
              <w:t>Zamjena unutarnje rasvjete učinkovitijom;</w:t>
            </w:r>
          </w:p>
          <w:p w:rsidR="005846DF" w:rsidRPr="00351933" w:rsidRDefault="005846DF" w:rsidP="00351933">
            <w:pPr>
              <w:pStyle w:val="ListParagraph"/>
              <w:numPr>
                <w:ilvl w:val="0"/>
                <w:numId w:val="8"/>
              </w:numPr>
              <w:spacing w:line="276" w:lineRule="auto"/>
              <w:contextualSpacing w:val="0"/>
              <w:jc w:val="both"/>
              <w:rPr>
                <w:rFonts w:ascii="Gill Sans MT" w:eastAsia="AngsanaUPC" w:hAnsi="Gill Sans MT"/>
                <w:color w:val="000000"/>
                <w:shd w:val="clear" w:color="auto" w:fill="FFFFFF"/>
              </w:rPr>
            </w:pPr>
            <w:r w:rsidRPr="00351933">
              <w:rPr>
                <w:rFonts w:ascii="Gill Sans MT" w:eastAsia="AngsanaUPC" w:hAnsi="Gill Sans MT"/>
                <w:color w:val="000000"/>
                <w:shd w:val="clear" w:color="auto" w:fill="FFFFFF"/>
              </w:rPr>
              <w:t>Uvođenje sustava automatizacije i upravljanja zgradom;</w:t>
            </w:r>
          </w:p>
          <w:p w:rsidR="00AD4522" w:rsidRPr="00ED31B6" w:rsidRDefault="005846DF" w:rsidP="00ED31B6">
            <w:pPr>
              <w:pStyle w:val="ListParagraph"/>
              <w:numPr>
                <w:ilvl w:val="0"/>
                <w:numId w:val="8"/>
              </w:numPr>
              <w:spacing w:line="276" w:lineRule="auto"/>
              <w:contextualSpacing w:val="0"/>
              <w:jc w:val="both"/>
              <w:rPr>
                <w:rFonts w:ascii="Gill Sans MT" w:eastAsia="AngsanaUPC" w:hAnsi="Gill Sans MT"/>
                <w:color w:val="000000"/>
                <w:shd w:val="clear" w:color="auto" w:fill="FFFFFF"/>
              </w:rPr>
            </w:pPr>
            <w:r w:rsidRPr="00351933">
              <w:rPr>
                <w:rFonts w:ascii="Gill Sans MT" w:eastAsia="AngsanaUPC" w:hAnsi="Gill Sans MT"/>
                <w:color w:val="000000"/>
                <w:shd w:val="clear" w:color="auto" w:fill="FFFFFF"/>
              </w:rPr>
              <w:t xml:space="preserve">Uvođenje sustava daljinskog očitanja potrošnje energije i vode i sustava kontrolnih mjerila energenata i vode </w:t>
            </w:r>
          </w:p>
        </w:tc>
        <w:tc>
          <w:tcPr>
            <w:tcW w:w="2700" w:type="dxa"/>
          </w:tcPr>
          <w:p w:rsidR="00AD4522" w:rsidRPr="00351933" w:rsidRDefault="00AD4522" w:rsidP="00AB4FFD">
            <w:pPr>
              <w:rPr>
                <w:rFonts w:ascii="Gill Sans MT" w:hAnsi="Gill Sans MT"/>
              </w:rPr>
            </w:pPr>
            <w:r w:rsidRPr="00351933">
              <w:rPr>
                <w:rFonts w:ascii="Gill Sans MT" w:hAnsi="Gill Sans MT"/>
              </w:rPr>
              <w:lastRenderedPageBreak/>
              <w:t>Potpora za ulaganja u mjere energetske učinkovitosti</w:t>
            </w:r>
          </w:p>
        </w:tc>
        <w:tc>
          <w:tcPr>
            <w:tcW w:w="2790" w:type="dxa"/>
          </w:tcPr>
          <w:p w:rsidR="00AD4522" w:rsidRPr="00351933" w:rsidRDefault="002E6AC3" w:rsidP="00AB4FFD">
            <w:pPr>
              <w:spacing w:after="120"/>
              <w:rPr>
                <w:rFonts w:ascii="Gill Sans MT" w:hAnsi="Gill Sans MT"/>
              </w:rPr>
            </w:pPr>
            <w:r w:rsidRPr="00351933">
              <w:rPr>
                <w:rFonts w:ascii="Gill Sans MT" w:hAnsi="Gill Sans MT"/>
              </w:rPr>
              <w:t>65</w:t>
            </w:r>
            <w:r w:rsidR="00AD4522" w:rsidRPr="00351933">
              <w:rPr>
                <w:rFonts w:ascii="Gill Sans MT" w:hAnsi="Gill Sans MT"/>
              </w:rPr>
              <w:t>% za mikro i mala poduzeća</w:t>
            </w:r>
          </w:p>
          <w:p w:rsidR="00AD4522" w:rsidRPr="00351933" w:rsidRDefault="002E6AC3" w:rsidP="00AB4FFD">
            <w:pPr>
              <w:spacing w:line="360" w:lineRule="auto"/>
              <w:rPr>
                <w:rFonts w:ascii="Gill Sans MT" w:hAnsi="Gill Sans MT"/>
              </w:rPr>
            </w:pPr>
            <w:r w:rsidRPr="00351933">
              <w:rPr>
                <w:rFonts w:ascii="Gill Sans MT" w:hAnsi="Gill Sans MT"/>
              </w:rPr>
              <w:t>55</w:t>
            </w:r>
            <w:r w:rsidR="00AD4522" w:rsidRPr="00351933">
              <w:rPr>
                <w:rFonts w:ascii="Gill Sans MT" w:hAnsi="Gill Sans MT"/>
              </w:rPr>
              <w:t>% za srednja poduzeća</w:t>
            </w:r>
          </w:p>
          <w:p w:rsidR="00AD4522" w:rsidRPr="00351933" w:rsidRDefault="002E6AC3" w:rsidP="00AB4FFD">
            <w:pPr>
              <w:spacing w:line="360" w:lineRule="auto"/>
              <w:rPr>
                <w:rFonts w:ascii="Gill Sans MT" w:hAnsi="Gill Sans MT"/>
              </w:rPr>
            </w:pPr>
            <w:r w:rsidRPr="00351933">
              <w:rPr>
                <w:rFonts w:ascii="Gill Sans MT" w:hAnsi="Gill Sans MT"/>
              </w:rPr>
              <w:t>45</w:t>
            </w:r>
            <w:r w:rsidR="00AD4522" w:rsidRPr="00351933">
              <w:rPr>
                <w:rFonts w:ascii="Gill Sans MT" w:hAnsi="Gill Sans MT"/>
              </w:rPr>
              <w:t>% za velika poduzeća</w:t>
            </w:r>
          </w:p>
          <w:p w:rsidR="00AD4522" w:rsidRPr="00351933" w:rsidRDefault="00AD4522" w:rsidP="00AB4FFD">
            <w:pPr>
              <w:rPr>
                <w:rFonts w:ascii="Gill Sans MT" w:hAnsi="Gill Sans MT"/>
              </w:rPr>
            </w:pPr>
          </w:p>
        </w:tc>
        <w:tc>
          <w:tcPr>
            <w:tcW w:w="4122" w:type="dxa"/>
          </w:tcPr>
          <w:p w:rsidR="007D5CAB" w:rsidRDefault="007D5CAB" w:rsidP="002D5F32">
            <w:pPr>
              <w:pStyle w:val="ListParagraph"/>
              <w:numPr>
                <w:ilvl w:val="0"/>
                <w:numId w:val="5"/>
              </w:numPr>
              <w:spacing w:line="276" w:lineRule="auto"/>
              <w:jc w:val="both"/>
              <w:rPr>
                <w:rFonts w:ascii="Gill Sans MT" w:hAnsi="Gill Sans MT"/>
              </w:rPr>
            </w:pPr>
            <w:r w:rsidRPr="007D5CAB">
              <w:rPr>
                <w:rFonts w:ascii="Gill Sans MT" w:hAnsi="Gill Sans MT"/>
              </w:rPr>
              <w:t>Aktivnost nije započeta prije trenutka podnošenja projektne prijave. Početkom provedbe aktivnosti smatra se i pokretanje postupka nabave robe</w:t>
            </w:r>
            <w:r>
              <w:rPr>
                <w:rFonts w:ascii="Gill Sans MT" w:hAnsi="Gill Sans MT"/>
              </w:rPr>
              <w:t xml:space="preserve"> ili usluga.</w:t>
            </w:r>
          </w:p>
          <w:p w:rsidR="007D5CAB" w:rsidRPr="007D5CAB" w:rsidRDefault="007D5CAB" w:rsidP="007D5CAB">
            <w:pPr>
              <w:pStyle w:val="ListParagraph"/>
              <w:spacing w:line="276" w:lineRule="auto"/>
              <w:ind w:left="360"/>
              <w:jc w:val="both"/>
              <w:rPr>
                <w:rFonts w:ascii="Gill Sans MT" w:hAnsi="Gill Sans MT"/>
              </w:rPr>
            </w:pPr>
          </w:p>
          <w:p w:rsidR="00FF689F" w:rsidRPr="00FF689F" w:rsidRDefault="00FF689F" w:rsidP="00FF689F">
            <w:pPr>
              <w:spacing w:line="276" w:lineRule="auto"/>
              <w:jc w:val="both"/>
              <w:rPr>
                <w:rFonts w:ascii="Gill Sans MT" w:hAnsi="Gill Sans MT"/>
              </w:rPr>
            </w:pPr>
            <w:r>
              <w:rPr>
                <w:rFonts w:ascii="Gill Sans MT" w:hAnsi="Gill Sans MT"/>
              </w:rPr>
              <w:t xml:space="preserve">Prihvatljivi se troškovi određuju na sljedeći način: </w:t>
            </w:r>
          </w:p>
          <w:p w:rsidR="00AD4522" w:rsidRPr="00351933" w:rsidRDefault="00AD4522" w:rsidP="002D5F32">
            <w:pPr>
              <w:pStyle w:val="ListParagraph"/>
              <w:numPr>
                <w:ilvl w:val="0"/>
                <w:numId w:val="5"/>
              </w:numPr>
              <w:spacing w:line="276" w:lineRule="auto"/>
              <w:jc w:val="both"/>
              <w:rPr>
                <w:rFonts w:ascii="Gill Sans MT" w:hAnsi="Gill Sans MT"/>
              </w:rPr>
            </w:pPr>
            <w:r w:rsidRPr="00351933">
              <w:rPr>
                <w:rFonts w:ascii="Gill Sans MT" w:hAnsi="Gill Sans MT"/>
              </w:rPr>
              <w:t xml:space="preserve">ako se trošak ulaganja u energetsku učinkovitost može utvrditi kao zasebno ulaganje u ukupnom trošku ulaganja, taj cjelokupan trošak povezan s energetskom učinkovitošću predstavlja prihvatljive troškove; </w:t>
            </w:r>
          </w:p>
          <w:p w:rsidR="00AD4522" w:rsidRPr="00351933" w:rsidRDefault="00AD4522" w:rsidP="002D5F32">
            <w:pPr>
              <w:pStyle w:val="ListParagraph"/>
              <w:numPr>
                <w:ilvl w:val="0"/>
                <w:numId w:val="5"/>
              </w:numPr>
              <w:spacing w:line="276" w:lineRule="auto"/>
              <w:jc w:val="both"/>
              <w:rPr>
                <w:rFonts w:ascii="Gill Sans MT" w:hAnsi="Gill Sans MT"/>
              </w:rPr>
            </w:pPr>
            <w:r w:rsidRPr="00351933">
              <w:rPr>
                <w:rFonts w:ascii="Gill Sans MT" w:hAnsi="Gill Sans MT"/>
              </w:rPr>
              <w:t xml:space="preserve">u svim ostalim slučajevima troškovi ulaganja u energetsku učinkovitost utvrđuju se u odnosu na slično ulaganje koje nije u tolikoj mjeri usmjereno na energetsku učinkovitost, a koje bi se vjerodostojno moglo provesti bez potpore. Dobivena razlika između troškova ulaganja odgovara troškovima povezanima s energetskom </w:t>
            </w:r>
            <w:r w:rsidRPr="00351933">
              <w:rPr>
                <w:rFonts w:ascii="Gill Sans MT" w:hAnsi="Gill Sans MT"/>
              </w:rPr>
              <w:lastRenderedPageBreak/>
              <w:t>učinkovitosti i predstavlja prihvatljive troškove</w:t>
            </w:r>
          </w:p>
          <w:p w:rsidR="00AD4522" w:rsidRPr="002D5F32" w:rsidRDefault="00AD4522" w:rsidP="002D5F32">
            <w:pPr>
              <w:tabs>
                <w:tab w:val="left" w:pos="1470"/>
              </w:tabs>
              <w:rPr>
                <w:rFonts w:ascii="Gill Sans MT" w:hAnsi="Gill Sans MT"/>
                <w:i/>
              </w:rPr>
            </w:pPr>
          </w:p>
          <w:p w:rsidR="00351933" w:rsidRDefault="00351933" w:rsidP="00AB4FFD">
            <w:pPr>
              <w:rPr>
                <w:rFonts w:ascii="Gill Sans MT" w:hAnsi="Gill Sans MT"/>
              </w:rPr>
            </w:pPr>
          </w:p>
          <w:p w:rsidR="00351933" w:rsidRPr="00351933" w:rsidRDefault="00351933" w:rsidP="00C5525F">
            <w:pPr>
              <w:jc w:val="both"/>
              <w:rPr>
                <w:rFonts w:ascii="Gill Sans MT" w:hAnsi="Gill Sans MT"/>
              </w:rPr>
            </w:pPr>
            <w:r w:rsidRPr="00351933">
              <w:rPr>
                <w:rFonts w:ascii="Gill Sans MT" w:hAnsi="Gill Sans MT"/>
                <w:b/>
              </w:rPr>
              <w:t>Napomena</w:t>
            </w:r>
            <w:r w:rsidRPr="00351933">
              <w:rPr>
                <w:rFonts w:ascii="Gill Sans MT" w:hAnsi="Gill Sans MT"/>
                <w:i/>
              </w:rPr>
              <w:t>:</w:t>
            </w:r>
            <w:r>
              <w:rPr>
                <w:rFonts w:ascii="Gill Sans MT" w:hAnsi="Gill Sans MT"/>
              </w:rPr>
              <w:t xml:space="preserve"> </w:t>
            </w:r>
            <w:r w:rsidRPr="00351933">
              <w:rPr>
                <w:rFonts w:ascii="Gill Sans MT" w:hAnsi="Gill Sans MT"/>
              </w:rPr>
              <w:t>Aktivnosti energetske obnove zgrada moraju biti u skladu s Dodatkom 6. Uputa za prijavitelje „Tehnički uvjeti za energetsku obnovu zgrada“</w:t>
            </w:r>
            <w:r w:rsidR="00F053F9">
              <w:rPr>
                <w:rFonts w:ascii="Gill Sans MT" w:hAnsi="Gill Sans MT"/>
              </w:rPr>
              <w:t>.</w:t>
            </w:r>
            <w:r w:rsidRPr="00351933">
              <w:rPr>
                <w:rFonts w:ascii="Gill Sans MT" w:hAnsi="Gill Sans MT"/>
              </w:rPr>
              <w:t xml:space="preserve"> </w:t>
            </w:r>
          </w:p>
        </w:tc>
      </w:tr>
      <w:tr w:rsidR="00AD4522" w:rsidRPr="00351933" w:rsidTr="00AB4FFD">
        <w:tc>
          <w:tcPr>
            <w:tcW w:w="4608" w:type="dxa"/>
          </w:tcPr>
          <w:p w:rsidR="00AD4522" w:rsidRPr="00351933" w:rsidRDefault="002E6AC3" w:rsidP="00351933">
            <w:pPr>
              <w:spacing w:line="276" w:lineRule="auto"/>
              <w:rPr>
                <w:rFonts w:ascii="Gill Sans MT" w:hAnsi="Gill Sans MT"/>
                <w:b/>
                <w:u w:val="single"/>
              </w:rPr>
            </w:pPr>
            <w:r w:rsidRPr="00351933">
              <w:rPr>
                <w:rFonts w:ascii="Gill Sans MT" w:hAnsi="Gill Sans MT"/>
                <w:b/>
                <w:u w:val="single"/>
              </w:rPr>
              <w:lastRenderedPageBreak/>
              <w:t>Mjere za v</w:t>
            </w:r>
            <w:r w:rsidR="00AD4522" w:rsidRPr="00351933">
              <w:rPr>
                <w:rFonts w:ascii="Gill Sans MT" w:hAnsi="Gill Sans MT"/>
                <w:b/>
                <w:u w:val="single"/>
              </w:rPr>
              <w:t>isokoučinkovit</w:t>
            </w:r>
            <w:r w:rsidRPr="00351933">
              <w:rPr>
                <w:rFonts w:ascii="Gill Sans MT" w:hAnsi="Gill Sans MT"/>
                <w:b/>
                <w:u w:val="single"/>
              </w:rPr>
              <w:t>u</w:t>
            </w:r>
            <w:r w:rsidR="00AD4522" w:rsidRPr="00351933">
              <w:rPr>
                <w:rFonts w:ascii="Gill Sans MT" w:hAnsi="Gill Sans MT"/>
                <w:b/>
                <w:u w:val="single"/>
              </w:rPr>
              <w:t xml:space="preserve"> </w:t>
            </w:r>
            <w:proofErr w:type="spellStart"/>
            <w:r w:rsidR="00AD4522" w:rsidRPr="00351933">
              <w:rPr>
                <w:rFonts w:ascii="Gill Sans MT" w:hAnsi="Gill Sans MT"/>
                <w:b/>
                <w:u w:val="single"/>
              </w:rPr>
              <w:t>kogeneracij</w:t>
            </w:r>
            <w:r w:rsidRPr="00351933">
              <w:rPr>
                <w:rFonts w:ascii="Gill Sans MT" w:hAnsi="Gill Sans MT"/>
                <w:b/>
                <w:u w:val="single"/>
              </w:rPr>
              <w:t>u</w:t>
            </w:r>
            <w:proofErr w:type="spellEnd"/>
            <w:r w:rsidR="00AD4522" w:rsidRPr="00351933">
              <w:rPr>
                <w:rFonts w:ascii="Gill Sans MT" w:hAnsi="Gill Sans MT"/>
                <w:b/>
                <w:u w:val="single"/>
              </w:rPr>
              <w:t>:</w:t>
            </w:r>
          </w:p>
          <w:p w:rsidR="00AD4522" w:rsidRPr="00351933" w:rsidRDefault="00AD4522" w:rsidP="00351933">
            <w:pPr>
              <w:pStyle w:val="ListParagraph"/>
              <w:numPr>
                <w:ilvl w:val="0"/>
                <w:numId w:val="9"/>
              </w:numPr>
              <w:spacing w:line="276" w:lineRule="auto"/>
              <w:rPr>
                <w:rFonts w:ascii="Gill Sans MT" w:hAnsi="Gill Sans MT"/>
              </w:rPr>
            </w:pPr>
            <w:r w:rsidRPr="00351933">
              <w:rPr>
                <w:rFonts w:ascii="Gill Sans MT" w:hAnsi="Gill Sans MT"/>
                <w:bCs/>
              </w:rPr>
              <w:t xml:space="preserve">Postavljanje  novih sustava za </w:t>
            </w:r>
            <w:proofErr w:type="spellStart"/>
            <w:r w:rsidRPr="00351933">
              <w:rPr>
                <w:rFonts w:ascii="Gill Sans MT" w:hAnsi="Gill Sans MT"/>
                <w:bCs/>
              </w:rPr>
              <w:t>suproizvodnju</w:t>
            </w:r>
            <w:proofErr w:type="spellEnd"/>
            <w:r w:rsidRPr="00351933">
              <w:rPr>
                <w:rFonts w:ascii="Gill Sans MT" w:hAnsi="Gill Sans MT"/>
                <w:bCs/>
              </w:rPr>
              <w:t xml:space="preserve"> energije uz uvjet učinkovite: </w:t>
            </w:r>
          </w:p>
          <w:p w:rsidR="00AD4522" w:rsidRPr="00351933" w:rsidRDefault="00AD4522" w:rsidP="00351933">
            <w:pPr>
              <w:pStyle w:val="ListParagraph"/>
              <w:numPr>
                <w:ilvl w:val="1"/>
                <w:numId w:val="9"/>
              </w:numPr>
              <w:spacing w:line="276" w:lineRule="auto"/>
              <w:rPr>
                <w:rFonts w:ascii="Gill Sans MT" w:hAnsi="Gill Sans MT"/>
              </w:rPr>
            </w:pPr>
            <w:proofErr w:type="spellStart"/>
            <w:r w:rsidRPr="00351933">
              <w:rPr>
                <w:rFonts w:ascii="Gill Sans MT" w:hAnsi="Gill Sans MT"/>
              </w:rPr>
              <w:t>Kogeneracije</w:t>
            </w:r>
            <w:proofErr w:type="spellEnd"/>
            <w:r w:rsidRPr="00351933">
              <w:rPr>
                <w:rFonts w:ascii="Gill Sans MT" w:hAnsi="Gill Sans MT"/>
              </w:rPr>
              <w:t xml:space="preserve"> (jedan energent za proizvodnju električne i toplinske energije) sukladno Zakonu o obnovljivim izvorima energije i visokoučinkovitoj </w:t>
            </w:r>
            <w:proofErr w:type="spellStart"/>
            <w:r w:rsidRPr="00351933">
              <w:rPr>
                <w:rFonts w:ascii="Gill Sans MT" w:hAnsi="Gill Sans MT"/>
              </w:rPr>
              <w:t>kogeneraciji</w:t>
            </w:r>
            <w:proofErr w:type="spellEnd"/>
            <w:r w:rsidRPr="00351933">
              <w:rPr>
                <w:rFonts w:ascii="Gill Sans MT" w:hAnsi="Gill Sans MT"/>
              </w:rPr>
              <w:t xml:space="preserve"> (NN 100/15), te </w:t>
            </w:r>
          </w:p>
          <w:p w:rsidR="00AD4522" w:rsidRPr="00351933" w:rsidRDefault="00AD4522" w:rsidP="00351933">
            <w:pPr>
              <w:pStyle w:val="ListParagraph"/>
              <w:numPr>
                <w:ilvl w:val="1"/>
                <w:numId w:val="9"/>
              </w:numPr>
              <w:spacing w:line="276" w:lineRule="auto"/>
              <w:rPr>
                <w:rFonts w:ascii="Gill Sans MT" w:hAnsi="Gill Sans MT"/>
              </w:rPr>
            </w:pPr>
            <w:proofErr w:type="spellStart"/>
            <w:r w:rsidRPr="00351933">
              <w:rPr>
                <w:rFonts w:ascii="Gill Sans MT" w:hAnsi="Gill Sans MT"/>
              </w:rPr>
              <w:t>Trigeneracije</w:t>
            </w:r>
            <w:proofErr w:type="spellEnd"/>
            <w:r w:rsidRPr="00351933">
              <w:rPr>
                <w:rFonts w:ascii="Gill Sans MT" w:hAnsi="Gill Sans MT"/>
              </w:rPr>
              <w:t xml:space="preserve"> (jedan energent za proizvodnju električne, toplinske i rashladne energije); </w:t>
            </w:r>
          </w:p>
        </w:tc>
        <w:tc>
          <w:tcPr>
            <w:tcW w:w="2700" w:type="dxa"/>
          </w:tcPr>
          <w:p w:rsidR="00AD4522" w:rsidRPr="00351933" w:rsidRDefault="00AD4522" w:rsidP="00351933">
            <w:pPr>
              <w:spacing w:line="276" w:lineRule="auto"/>
              <w:rPr>
                <w:rFonts w:ascii="Gill Sans MT" w:hAnsi="Gill Sans MT"/>
              </w:rPr>
            </w:pPr>
            <w:r w:rsidRPr="00351933">
              <w:rPr>
                <w:rFonts w:ascii="Gill Sans MT" w:hAnsi="Gill Sans MT"/>
              </w:rPr>
              <w:t xml:space="preserve">Potpora za ulaganje u visokoučinkovitu </w:t>
            </w:r>
            <w:proofErr w:type="spellStart"/>
            <w:r w:rsidRPr="00351933">
              <w:rPr>
                <w:rFonts w:ascii="Gill Sans MT" w:hAnsi="Gill Sans MT"/>
              </w:rPr>
              <w:t>kogeneraciju</w:t>
            </w:r>
            <w:proofErr w:type="spellEnd"/>
          </w:p>
        </w:tc>
        <w:tc>
          <w:tcPr>
            <w:tcW w:w="2790" w:type="dxa"/>
          </w:tcPr>
          <w:p w:rsidR="00AD4522" w:rsidRPr="00351933" w:rsidRDefault="002E6AC3" w:rsidP="00351933">
            <w:pPr>
              <w:spacing w:line="276" w:lineRule="auto"/>
              <w:rPr>
                <w:rFonts w:ascii="Gill Sans MT" w:hAnsi="Gill Sans MT"/>
              </w:rPr>
            </w:pPr>
            <w:r w:rsidRPr="00351933">
              <w:rPr>
                <w:rFonts w:ascii="Gill Sans MT" w:hAnsi="Gill Sans MT"/>
              </w:rPr>
              <w:t>80</w:t>
            </w:r>
            <w:r w:rsidR="00AD4522" w:rsidRPr="00351933">
              <w:rPr>
                <w:rFonts w:ascii="Gill Sans MT" w:hAnsi="Gill Sans MT"/>
              </w:rPr>
              <w:t>% za mikro i mala poduzeća</w:t>
            </w:r>
          </w:p>
          <w:p w:rsidR="00AD4522" w:rsidRPr="00351933" w:rsidRDefault="002E6AC3" w:rsidP="00351933">
            <w:pPr>
              <w:spacing w:line="276" w:lineRule="auto"/>
              <w:rPr>
                <w:rFonts w:ascii="Gill Sans MT" w:hAnsi="Gill Sans MT"/>
              </w:rPr>
            </w:pPr>
            <w:r w:rsidRPr="00351933">
              <w:rPr>
                <w:rFonts w:ascii="Gill Sans MT" w:hAnsi="Gill Sans MT"/>
              </w:rPr>
              <w:t>70</w:t>
            </w:r>
            <w:r w:rsidR="00AD4522" w:rsidRPr="00351933">
              <w:rPr>
                <w:rFonts w:ascii="Gill Sans MT" w:hAnsi="Gill Sans MT"/>
              </w:rPr>
              <w:t>% za srednja poduzeća</w:t>
            </w:r>
          </w:p>
          <w:p w:rsidR="00AD4522" w:rsidRPr="00351933" w:rsidRDefault="002E6AC3" w:rsidP="00351933">
            <w:pPr>
              <w:spacing w:line="276" w:lineRule="auto"/>
              <w:rPr>
                <w:rFonts w:ascii="Gill Sans MT" w:hAnsi="Gill Sans MT"/>
              </w:rPr>
            </w:pPr>
            <w:r w:rsidRPr="00351933">
              <w:rPr>
                <w:rFonts w:ascii="Gill Sans MT" w:hAnsi="Gill Sans MT"/>
              </w:rPr>
              <w:t>60</w:t>
            </w:r>
            <w:r w:rsidR="00AD4522" w:rsidRPr="00351933">
              <w:rPr>
                <w:rFonts w:ascii="Gill Sans MT" w:hAnsi="Gill Sans MT"/>
              </w:rPr>
              <w:t>% za velika poduzeća</w:t>
            </w:r>
          </w:p>
          <w:p w:rsidR="00AD4522" w:rsidRPr="00351933" w:rsidRDefault="00AD4522" w:rsidP="00351933">
            <w:pPr>
              <w:spacing w:line="276" w:lineRule="auto"/>
              <w:rPr>
                <w:rFonts w:ascii="Gill Sans MT" w:hAnsi="Gill Sans MT"/>
              </w:rPr>
            </w:pPr>
          </w:p>
        </w:tc>
        <w:tc>
          <w:tcPr>
            <w:tcW w:w="4122" w:type="dxa"/>
          </w:tcPr>
          <w:p w:rsidR="007D5CAB" w:rsidRDefault="007D5CAB" w:rsidP="002D5F32">
            <w:pPr>
              <w:pStyle w:val="ListParagraph"/>
              <w:numPr>
                <w:ilvl w:val="0"/>
                <w:numId w:val="5"/>
              </w:numPr>
              <w:spacing w:line="276" w:lineRule="auto"/>
              <w:jc w:val="both"/>
              <w:rPr>
                <w:rFonts w:ascii="Gill Sans MT" w:hAnsi="Gill Sans MT"/>
              </w:rPr>
            </w:pPr>
            <w:r w:rsidRPr="007D5CAB">
              <w:rPr>
                <w:rFonts w:ascii="Gill Sans MT" w:hAnsi="Gill Sans MT"/>
              </w:rPr>
              <w:t>Aktivnost nije započeta prije trenutka podnošenja projektne prijave. Početkom provedbe aktivnosti smatra se i pokretanje postupka nabave robe</w:t>
            </w:r>
            <w:r>
              <w:rPr>
                <w:rFonts w:ascii="Gill Sans MT" w:hAnsi="Gill Sans MT"/>
              </w:rPr>
              <w:t xml:space="preserve"> ili usluga.</w:t>
            </w:r>
          </w:p>
          <w:p w:rsidR="007D5CAB" w:rsidRDefault="007D5CAB" w:rsidP="00FF689F">
            <w:pPr>
              <w:spacing w:line="276" w:lineRule="auto"/>
              <w:jc w:val="both"/>
              <w:rPr>
                <w:rFonts w:ascii="Gill Sans MT" w:hAnsi="Gill Sans MT"/>
              </w:rPr>
            </w:pPr>
          </w:p>
          <w:p w:rsidR="00FF689F" w:rsidRPr="00FF689F" w:rsidRDefault="00FF689F" w:rsidP="00FF689F">
            <w:pPr>
              <w:spacing w:line="276" w:lineRule="auto"/>
              <w:jc w:val="both"/>
              <w:rPr>
                <w:rFonts w:ascii="Gill Sans MT" w:hAnsi="Gill Sans MT"/>
              </w:rPr>
            </w:pPr>
            <w:r>
              <w:rPr>
                <w:rFonts w:ascii="Gill Sans MT" w:hAnsi="Gill Sans MT"/>
              </w:rPr>
              <w:t xml:space="preserve">Prihvatljivi troškovi su: </w:t>
            </w:r>
          </w:p>
          <w:p w:rsidR="00AD4522" w:rsidRPr="00351933" w:rsidRDefault="00AD4522" w:rsidP="002D5F32">
            <w:pPr>
              <w:pStyle w:val="ListParagraph"/>
              <w:numPr>
                <w:ilvl w:val="0"/>
                <w:numId w:val="5"/>
              </w:numPr>
              <w:spacing w:line="276" w:lineRule="auto"/>
              <w:jc w:val="both"/>
              <w:rPr>
                <w:rFonts w:ascii="Gill Sans MT" w:hAnsi="Gill Sans MT"/>
              </w:rPr>
            </w:pPr>
            <w:r w:rsidRPr="00351933">
              <w:rPr>
                <w:rFonts w:ascii="Gill Sans MT" w:hAnsi="Gill Sans MT"/>
              </w:rPr>
              <w:t xml:space="preserve">dodatni troškovi ulaganja za opremu koja je potrebna kako bi postrojenje funkcioniralo kao postrojenje za visokoučinkovitu </w:t>
            </w:r>
            <w:proofErr w:type="spellStart"/>
            <w:r w:rsidRPr="00351933">
              <w:rPr>
                <w:rFonts w:ascii="Gill Sans MT" w:hAnsi="Gill Sans MT"/>
              </w:rPr>
              <w:t>kogeneraciju</w:t>
            </w:r>
            <w:proofErr w:type="spellEnd"/>
            <w:r w:rsidRPr="00351933">
              <w:rPr>
                <w:rFonts w:ascii="Gill Sans MT" w:hAnsi="Gill Sans MT"/>
              </w:rPr>
              <w:t xml:space="preserve"> u usporedbi s konvencionalnim postrojenjima za proizvodnju električne ili toplinske energije istog kapaciteta; </w:t>
            </w:r>
          </w:p>
          <w:p w:rsidR="00AD4522" w:rsidRPr="00351933" w:rsidRDefault="00AD4522" w:rsidP="002D5F32">
            <w:pPr>
              <w:pStyle w:val="ListParagraph"/>
              <w:numPr>
                <w:ilvl w:val="0"/>
                <w:numId w:val="5"/>
              </w:numPr>
              <w:spacing w:line="276" w:lineRule="auto"/>
              <w:jc w:val="both"/>
              <w:rPr>
                <w:rFonts w:ascii="Gill Sans MT" w:hAnsi="Gill Sans MT"/>
              </w:rPr>
            </w:pPr>
            <w:r w:rsidRPr="00351933">
              <w:rPr>
                <w:rFonts w:ascii="Gill Sans MT" w:hAnsi="Gill Sans MT"/>
              </w:rPr>
              <w:lastRenderedPageBreak/>
              <w:t xml:space="preserve">dodatni troškovi ulaganja kako bi se postrojenje nadogradilo do veće učinkovitosti ako postojeće postrojenje već udovoljava pragu visoke učinkovitosti </w:t>
            </w:r>
          </w:p>
        </w:tc>
      </w:tr>
      <w:tr w:rsidR="00AD4522" w:rsidRPr="00351933" w:rsidTr="00AB4FFD">
        <w:tc>
          <w:tcPr>
            <w:tcW w:w="4608" w:type="dxa"/>
          </w:tcPr>
          <w:p w:rsidR="00AD4522" w:rsidRPr="00351933" w:rsidRDefault="002E6AC3" w:rsidP="00351933">
            <w:pPr>
              <w:pStyle w:val="ListParagraph"/>
              <w:spacing w:line="276" w:lineRule="auto"/>
              <w:ind w:left="0"/>
              <w:contextualSpacing w:val="0"/>
              <w:rPr>
                <w:rFonts w:ascii="Gill Sans MT" w:hAnsi="Gill Sans MT"/>
                <w:b/>
                <w:u w:val="single"/>
              </w:rPr>
            </w:pPr>
            <w:r w:rsidRPr="00351933">
              <w:rPr>
                <w:rFonts w:ascii="Gill Sans MT" w:hAnsi="Gill Sans MT"/>
                <w:b/>
                <w:u w:val="single"/>
              </w:rPr>
              <w:lastRenderedPageBreak/>
              <w:t>Mjere za p</w:t>
            </w:r>
            <w:r w:rsidR="00AD4522" w:rsidRPr="00351933">
              <w:rPr>
                <w:rFonts w:ascii="Gill Sans MT" w:hAnsi="Gill Sans MT"/>
                <w:b/>
                <w:u w:val="single"/>
              </w:rPr>
              <w:t>romicanje energije iz obnovljivih izvora:</w:t>
            </w:r>
          </w:p>
          <w:p w:rsidR="00351933" w:rsidRPr="00351933" w:rsidRDefault="00AD4522" w:rsidP="00351933">
            <w:pPr>
              <w:spacing w:line="276" w:lineRule="auto"/>
              <w:rPr>
                <w:rFonts w:ascii="Gill Sans MT" w:hAnsi="Gill Sans MT"/>
                <w:bCs/>
              </w:rPr>
            </w:pPr>
            <w:r w:rsidRPr="00351933">
              <w:rPr>
                <w:rFonts w:ascii="Gill Sans MT" w:hAnsi="Gill Sans MT"/>
                <w:bCs/>
              </w:rPr>
              <w:t xml:space="preserve">Postavljanje novih sustava za proizvodnju: </w:t>
            </w:r>
          </w:p>
          <w:p w:rsidR="00AD4522" w:rsidRPr="00351933" w:rsidRDefault="00AD4522" w:rsidP="00351933">
            <w:pPr>
              <w:pStyle w:val="ListParagraph"/>
              <w:numPr>
                <w:ilvl w:val="0"/>
                <w:numId w:val="26"/>
              </w:numPr>
              <w:spacing w:line="276" w:lineRule="auto"/>
              <w:rPr>
                <w:rFonts w:ascii="Gill Sans MT" w:hAnsi="Gill Sans MT"/>
              </w:rPr>
            </w:pPr>
            <w:r w:rsidRPr="00351933">
              <w:rPr>
                <w:rFonts w:ascii="Gill Sans MT" w:hAnsi="Gill Sans MT"/>
                <w:u w:val="single"/>
              </w:rPr>
              <w:t>Električne energije</w:t>
            </w:r>
            <w:r w:rsidRPr="00351933">
              <w:rPr>
                <w:rFonts w:ascii="Gill Sans MT" w:hAnsi="Gill Sans MT"/>
              </w:rPr>
              <w:t xml:space="preserve"> iz energije: </w:t>
            </w:r>
          </w:p>
          <w:p w:rsidR="00AD4522" w:rsidRPr="00351933" w:rsidRDefault="00AD4522" w:rsidP="00351933">
            <w:pPr>
              <w:pStyle w:val="ListParagraph"/>
              <w:numPr>
                <w:ilvl w:val="0"/>
                <w:numId w:val="10"/>
              </w:numPr>
              <w:spacing w:line="276" w:lineRule="auto"/>
              <w:contextualSpacing w:val="0"/>
              <w:rPr>
                <w:rFonts w:ascii="Gill Sans MT" w:hAnsi="Gill Sans MT"/>
              </w:rPr>
            </w:pPr>
            <w:r w:rsidRPr="00351933">
              <w:rPr>
                <w:rFonts w:ascii="Gill Sans MT" w:hAnsi="Gill Sans MT"/>
              </w:rPr>
              <w:t xml:space="preserve">sunca (stupanj korisnog djelovanja sunčanih </w:t>
            </w:r>
            <w:proofErr w:type="spellStart"/>
            <w:r w:rsidRPr="00351933">
              <w:rPr>
                <w:rFonts w:ascii="Gill Sans MT" w:hAnsi="Gill Sans MT"/>
              </w:rPr>
              <w:t>fotonaponskih</w:t>
            </w:r>
            <w:proofErr w:type="spellEnd"/>
            <w:r w:rsidRPr="00351933">
              <w:rPr>
                <w:rFonts w:ascii="Gill Sans MT" w:hAnsi="Gill Sans MT"/>
              </w:rPr>
              <w:t xml:space="preserve"> pretvarača veći od 15%), uključujući i sustave za njeno skladištenje (baterije, vodik/gorive ćelije i dr.), </w:t>
            </w:r>
          </w:p>
          <w:p w:rsidR="00AD4522" w:rsidRPr="00351933" w:rsidRDefault="00AD4522" w:rsidP="00351933">
            <w:pPr>
              <w:pStyle w:val="ListParagraph"/>
              <w:numPr>
                <w:ilvl w:val="0"/>
                <w:numId w:val="10"/>
              </w:numPr>
              <w:spacing w:line="276" w:lineRule="auto"/>
              <w:contextualSpacing w:val="0"/>
              <w:rPr>
                <w:rFonts w:ascii="Gill Sans MT" w:hAnsi="Gill Sans MT"/>
              </w:rPr>
            </w:pPr>
            <w:r w:rsidRPr="00351933">
              <w:rPr>
                <w:rFonts w:ascii="Gill Sans MT" w:hAnsi="Gill Sans MT"/>
              </w:rPr>
              <w:t xml:space="preserve">vjetra , </w:t>
            </w:r>
          </w:p>
          <w:p w:rsidR="00565135" w:rsidRPr="00351933" w:rsidRDefault="00565135" w:rsidP="00351933">
            <w:pPr>
              <w:numPr>
                <w:ilvl w:val="0"/>
                <w:numId w:val="10"/>
              </w:numPr>
              <w:spacing w:line="276" w:lineRule="auto"/>
              <w:jc w:val="both"/>
              <w:rPr>
                <w:rFonts w:ascii="Gill Sans MT" w:eastAsia="PMingLiU" w:hAnsi="Gill Sans MT"/>
                <w:color w:val="000000" w:themeColor="text1"/>
                <w:lang w:eastAsia="zh-CN"/>
              </w:rPr>
            </w:pPr>
            <w:proofErr w:type="spellStart"/>
            <w:r w:rsidRPr="00351933">
              <w:rPr>
                <w:rFonts w:ascii="Gill Sans MT" w:eastAsia="PMingLiU" w:hAnsi="Gill Sans MT"/>
                <w:color w:val="000000" w:themeColor="text1"/>
                <w:lang w:eastAsia="zh-CN"/>
              </w:rPr>
              <w:t>biogoriva</w:t>
            </w:r>
            <w:proofErr w:type="spellEnd"/>
            <w:r w:rsidRPr="00351933">
              <w:rPr>
                <w:rFonts w:ascii="Gill Sans MT" w:eastAsia="PMingLiU" w:hAnsi="Gill Sans MT"/>
                <w:color w:val="000000" w:themeColor="text1"/>
                <w:lang w:eastAsia="zh-CN"/>
              </w:rPr>
              <w:t xml:space="preserve"> koja su proizvedena iz sirovine koja nije predviđena za hranu</w:t>
            </w:r>
          </w:p>
          <w:p w:rsidR="00AD4522" w:rsidRDefault="00AD4522" w:rsidP="00351933">
            <w:pPr>
              <w:pStyle w:val="ListParagraph"/>
              <w:numPr>
                <w:ilvl w:val="0"/>
                <w:numId w:val="10"/>
              </w:numPr>
              <w:spacing w:line="276" w:lineRule="auto"/>
              <w:contextualSpacing w:val="0"/>
              <w:rPr>
                <w:rFonts w:ascii="Gill Sans MT" w:hAnsi="Gill Sans MT"/>
              </w:rPr>
            </w:pPr>
            <w:r w:rsidRPr="00351933">
              <w:rPr>
                <w:rFonts w:ascii="Gill Sans MT" w:hAnsi="Gill Sans MT"/>
              </w:rPr>
              <w:t xml:space="preserve">geotermalne energije; </w:t>
            </w:r>
          </w:p>
          <w:p w:rsidR="00351933" w:rsidRPr="00351933" w:rsidRDefault="00351933" w:rsidP="00351933">
            <w:pPr>
              <w:pStyle w:val="ListParagraph"/>
              <w:spacing w:line="276" w:lineRule="auto"/>
              <w:contextualSpacing w:val="0"/>
              <w:rPr>
                <w:rFonts w:ascii="Gill Sans MT" w:hAnsi="Gill Sans MT"/>
              </w:rPr>
            </w:pPr>
          </w:p>
          <w:p w:rsidR="00AD4522" w:rsidRPr="00351933" w:rsidRDefault="00AD4522" w:rsidP="00351933">
            <w:pPr>
              <w:pStyle w:val="ListParagraph"/>
              <w:numPr>
                <w:ilvl w:val="0"/>
                <w:numId w:val="26"/>
              </w:numPr>
              <w:spacing w:line="276" w:lineRule="auto"/>
              <w:rPr>
                <w:rFonts w:ascii="Gill Sans MT" w:hAnsi="Gill Sans MT"/>
                <w:u w:val="single"/>
              </w:rPr>
            </w:pPr>
            <w:r w:rsidRPr="00351933">
              <w:rPr>
                <w:rFonts w:ascii="Gill Sans MT" w:hAnsi="Gill Sans MT"/>
                <w:u w:val="single"/>
              </w:rPr>
              <w:t xml:space="preserve">Toplinske i/ili rashladne energije, energije za grijanje sanitarne i/ili tehnološke vode te energije za grijanje i hlađenje prostora sa: </w:t>
            </w:r>
          </w:p>
          <w:p w:rsidR="00AD4522" w:rsidRPr="00351933" w:rsidRDefault="00AD4522" w:rsidP="00351933">
            <w:pPr>
              <w:pStyle w:val="ListParagraph"/>
              <w:numPr>
                <w:ilvl w:val="0"/>
                <w:numId w:val="10"/>
              </w:numPr>
              <w:spacing w:line="276" w:lineRule="auto"/>
              <w:contextualSpacing w:val="0"/>
              <w:rPr>
                <w:rFonts w:ascii="Gill Sans MT" w:hAnsi="Gill Sans MT"/>
              </w:rPr>
            </w:pPr>
            <w:r w:rsidRPr="00351933">
              <w:rPr>
                <w:rFonts w:ascii="Gill Sans MT" w:hAnsi="Gill Sans MT"/>
              </w:rPr>
              <w:t xml:space="preserve">toplinskim sunčanim kolektorima (stupanj korisnog djelovanja veći od 70%), sa ili bez dodatnog sustava na ukapljeni naftni ili prirodni plin,   </w:t>
            </w:r>
          </w:p>
          <w:p w:rsidR="00AD4522" w:rsidRPr="00351933" w:rsidRDefault="00AD4522" w:rsidP="00351933">
            <w:pPr>
              <w:pStyle w:val="ListParagraph"/>
              <w:numPr>
                <w:ilvl w:val="0"/>
                <w:numId w:val="10"/>
              </w:numPr>
              <w:spacing w:line="276" w:lineRule="auto"/>
              <w:contextualSpacing w:val="0"/>
              <w:rPr>
                <w:rFonts w:ascii="Gill Sans MT" w:hAnsi="Gill Sans MT"/>
              </w:rPr>
            </w:pPr>
            <w:r w:rsidRPr="00351933">
              <w:rPr>
                <w:rFonts w:ascii="Gill Sans MT" w:hAnsi="Gill Sans MT"/>
              </w:rPr>
              <w:t xml:space="preserve">kotlovima na čvrstu biomasu , uključujući i </w:t>
            </w:r>
            <w:proofErr w:type="spellStart"/>
            <w:r w:rsidRPr="00351933">
              <w:rPr>
                <w:rFonts w:ascii="Gill Sans MT" w:hAnsi="Gill Sans MT"/>
              </w:rPr>
              <w:t>pirolitičke</w:t>
            </w:r>
            <w:proofErr w:type="spellEnd"/>
            <w:r w:rsidRPr="00351933">
              <w:rPr>
                <w:rFonts w:ascii="Gill Sans MT" w:hAnsi="Gill Sans MT"/>
              </w:rPr>
              <w:t xml:space="preserve"> </w:t>
            </w:r>
            <w:r w:rsidRPr="00351933">
              <w:rPr>
                <w:rFonts w:ascii="Gill Sans MT" w:hAnsi="Gill Sans MT"/>
                <w:i/>
                <w:iCs/>
              </w:rPr>
              <w:t xml:space="preserve">(stupanj korisnog djelovanja veći od 85%), </w:t>
            </w:r>
          </w:p>
          <w:p w:rsidR="00AD4522" w:rsidRPr="00351933" w:rsidRDefault="00AD4522" w:rsidP="00351933">
            <w:pPr>
              <w:pStyle w:val="ListParagraph"/>
              <w:numPr>
                <w:ilvl w:val="0"/>
                <w:numId w:val="10"/>
              </w:numPr>
              <w:spacing w:line="276" w:lineRule="auto"/>
              <w:contextualSpacing w:val="0"/>
              <w:rPr>
                <w:rFonts w:ascii="Gill Sans MT" w:hAnsi="Gill Sans MT"/>
              </w:rPr>
            </w:pPr>
            <w:r w:rsidRPr="00351933">
              <w:rPr>
                <w:rFonts w:ascii="Gill Sans MT" w:hAnsi="Gill Sans MT"/>
              </w:rPr>
              <w:lastRenderedPageBreak/>
              <w:t xml:space="preserve">dizalicama topline energetske klase A </w:t>
            </w:r>
            <w:r w:rsidRPr="00351933">
              <w:rPr>
                <w:rFonts w:ascii="Gill Sans MT" w:hAnsi="Gill Sans MT"/>
                <w:i/>
                <w:iCs/>
              </w:rPr>
              <w:t xml:space="preserve">(prema </w:t>
            </w:r>
            <w:proofErr w:type="spellStart"/>
            <w:r w:rsidRPr="00351933">
              <w:rPr>
                <w:rFonts w:ascii="Gill Sans MT" w:hAnsi="Gill Sans MT"/>
                <w:i/>
                <w:iCs/>
              </w:rPr>
              <w:t>Eurovent</w:t>
            </w:r>
            <w:proofErr w:type="spellEnd"/>
            <w:r w:rsidRPr="00351933">
              <w:rPr>
                <w:rFonts w:ascii="Gill Sans MT" w:hAnsi="Gill Sans MT"/>
                <w:i/>
                <w:iCs/>
              </w:rPr>
              <w:t xml:space="preserve"> Energy </w:t>
            </w:r>
            <w:proofErr w:type="spellStart"/>
            <w:r w:rsidRPr="00351933">
              <w:rPr>
                <w:rFonts w:ascii="Gill Sans MT" w:hAnsi="Gill Sans MT"/>
                <w:i/>
                <w:iCs/>
              </w:rPr>
              <w:t>Efficiency</w:t>
            </w:r>
            <w:proofErr w:type="spellEnd"/>
            <w:r w:rsidRPr="00351933">
              <w:rPr>
                <w:rFonts w:ascii="Gill Sans MT" w:hAnsi="Gill Sans MT"/>
                <w:i/>
                <w:iCs/>
              </w:rPr>
              <w:t xml:space="preserve"> </w:t>
            </w:r>
            <w:proofErr w:type="spellStart"/>
            <w:r w:rsidRPr="00351933">
              <w:rPr>
                <w:rFonts w:ascii="Gill Sans MT" w:hAnsi="Gill Sans MT"/>
                <w:i/>
                <w:iCs/>
              </w:rPr>
              <w:t>Classification</w:t>
            </w:r>
            <w:proofErr w:type="spellEnd"/>
            <w:r w:rsidRPr="00351933">
              <w:rPr>
                <w:rFonts w:ascii="Gill Sans MT" w:hAnsi="Gill Sans MT"/>
                <w:i/>
                <w:iCs/>
              </w:rPr>
              <w:t xml:space="preserve">, a sukladno normi EN14511-2), </w:t>
            </w:r>
            <w:r w:rsidRPr="00351933">
              <w:rPr>
                <w:rFonts w:ascii="Gill Sans MT" w:hAnsi="Gill Sans MT"/>
              </w:rPr>
              <w:t xml:space="preserve">GWP ≤ 2150, </w:t>
            </w:r>
          </w:p>
          <w:p w:rsidR="00AD4522" w:rsidRDefault="00AD4522" w:rsidP="00351933">
            <w:pPr>
              <w:pStyle w:val="ListParagraph"/>
              <w:numPr>
                <w:ilvl w:val="0"/>
                <w:numId w:val="10"/>
              </w:numPr>
              <w:spacing w:line="276" w:lineRule="auto"/>
              <w:contextualSpacing w:val="0"/>
              <w:rPr>
                <w:rFonts w:ascii="Gill Sans MT" w:hAnsi="Gill Sans MT"/>
              </w:rPr>
            </w:pPr>
            <w:r w:rsidRPr="00351933">
              <w:rPr>
                <w:rFonts w:ascii="Gill Sans MT" w:hAnsi="Gill Sans MT"/>
              </w:rPr>
              <w:t xml:space="preserve">geotermalnim izmjenjivačima topline. </w:t>
            </w:r>
          </w:p>
          <w:p w:rsidR="00ED31B6" w:rsidRDefault="00ED31B6" w:rsidP="00ED31B6">
            <w:pPr>
              <w:spacing w:line="276" w:lineRule="auto"/>
              <w:rPr>
                <w:rFonts w:ascii="Gill Sans MT" w:hAnsi="Gill Sans MT"/>
              </w:rPr>
            </w:pPr>
          </w:p>
          <w:p w:rsidR="00ED31B6" w:rsidRDefault="00ED31B6" w:rsidP="00ED31B6">
            <w:pPr>
              <w:spacing w:line="276" w:lineRule="auto"/>
              <w:rPr>
                <w:rFonts w:ascii="Gill Sans MT" w:hAnsi="Gill Sans MT"/>
              </w:rPr>
            </w:pPr>
          </w:p>
          <w:p w:rsidR="00ED31B6" w:rsidRPr="00351933" w:rsidRDefault="00ED31B6" w:rsidP="00ED31B6">
            <w:pPr>
              <w:spacing w:after="120"/>
              <w:rPr>
                <w:rFonts w:ascii="Gill Sans MT" w:hAnsi="Gill Sans MT"/>
                <w:u w:val="single"/>
              </w:rPr>
            </w:pPr>
            <w:r w:rsidRPr="00351933">
              <w:rPr>
                <w:rFonts w:ascii="Gill Sans MT" w:hAnsi="Gill Sans MT"/>
                <w:u w:val="single"/>
              </w:rPr>
              <w:t>Energetska obnova zgrada kojom se postiže ušteda od minimalno 40% isporučene energije</w:t>
            </w:r>
          </w:p>
          <w:p w:rsidR="00ED31B6" w:rsidRPr="00ED31B6" w:rsidRDefault="00ED31B6" w:rsidP="00ED31B6">
            <w:pPr>
              <w:pStyle w:val="ListParagraph"/>
              <w:numPr>
                <w:ilvl w:val="0"/>
                <w:numId w:val="8"/>
              </w:numPr>
              <w:spacing w:line="276" w:lineRule="auto"/>
              <w:contextualSpacing w:val="0"/>
              <w:jc w:val="both"/>
              <w:rPr>
                <w:rFonts w:ascii="Gill Sans MT" w:eastAsia="AngsanaUPC" w:hAnsi="Gill Sans MT"/>
                <w:color w:val="000000"/>
                <w:shd w:val="clear" w:color="auto" w:fill="FFFFFF"/>
              </w:rPr>
            </w:pPr>
            <w:r w:rsidRPr="00ED31B6">
              <w:rPr>
                <w:rFonts w:ascii="Gill Sans MT" w:eastAsia="AngsanaUPC" w:hAnsi="Gill Sans MT"/>
                <w:color w:val="000000"/>
                <w:shd w:val="clear" w:color="auto" w:fill="FFFFFF"/>
              </w:rPr>
              <w:t>Zamjena postojećeg sustava pripreme potrošne tople vode sustavom koji koristi OIE;</w:t>
            </w:r>
          </w:p>
          <w:p w:rsidR="00ED31B6" w:rsidRPr="00ED31B6" w:rsidRDefault="00ED31B6" w:rsidP="00ED31B6">
            <w:pPr>
              <w:pStyle w:val="ListParagraph"/>
              <w:numPr>
                <w:ilvl w:val="0"/>
                <w:numId w:val="8"/>
              </w:numPr>
              <w:spacing w:line="276" w:lineRule="auto"/>
              <w:contextualSpacing w:val="0"/>
              <w:jc w:val="both"/>
              <w:rPr>
                <w:rFonts w:ascii="Gill Sans MT" w:eastAsia="AngsanaUPC" w:hAnsi="Gill Sans MT"/>
                <w:color w:val="000000"/>
                <w:shd w:val="clear" w:color="auto" w:fill="FFFFFF"/>
              </w:rPr>
            </w:pPr>
            <w:r w:rsidRPr="00ED31B6">
              <w:rPr>
                <w:rFonts w:ascii="Gill Sans MT" w:eastAsia="AngsanaUPC" w:hAnsi="Gill Sans MT"/>
                <w:color w:val="000000"/>
                <w:shd w:val="clear" w:color="auto" w:fill="FFFFFF"/>
              </w:rPr>
              <w:t xml:space="preserve">Ugradnja </w:t>
            </w:r>
            <w:proofErr w:type="spellStart"/>
            <w:r w:rsidRPr="00ED31B6">
              <w:rPr>
                <w:rFonts w:ascii="Gill Sans MT" w:eastAsia="AngsanaUPC" w:hAnsi="Gill Sans MT"/>
                <w:color w:val="000000"/>
                <w:shd w:val="clear" w:color="auto" w:fill="FFFFFF"/>
              </w:rPr>
              <w:t>fotonaponskih</w:t>
            </w:r>
            <w:proofErr w:type="spellEnd"/>
            <w:r w:rsidRPr="00ED31B6">
              <w:rPr>
                <w:rFonts w:ascii="Gill Sans MT" w:eastAsia="AngsanaUPC" w:hAnsi="Gill Sans MT"/>
                <w:color w:val="000000"/>
                <w:shd w:val="clear" w:color="auto" w:fill="FFFFFF"/>
              </w:rPr>
              <w:t xml:space="preserve"> modula za proizvodnju električne energije iz OIE za potrebe korištenja zgrade;</w:t>
            </w:r>
          </w:p>
          <w:p w:rsidR="00ED31B6" w:rsidRPr="00ED31B6" w:rsidRDefault="00ED31B6" w:rsidP="00ED31B6">
            <w:pPr>
              <w:spacing w:line="276" w:lineRule="auto"/>
              <w:rPr>
                <w:rFonts w:ascii="Gill Sans MT" w:hAnsi="Gill Sans MT"/>
              </w:rPr>
            </w:pPr>
          </w:p>
        </w:tc>
        <w:tc>
          <w:tcPr>
            <w:tcW w:w="2700" w:type="dxa"/>
          </w:tcPr>
          <w:p w:rsidR="00AD4522" w:rsidRPr="00351933" w:rsidRDefault="00AD4522" w:rsidP="00351933">
            <w:pPr>
              <w:spacing w:line="276" w:lineRule="auto"/>
              <w:rPr>
                <w:rFonts w:ascii="Gill Sans MT" w:hAnsi="Gill Sans MT"/>
              </w:rPr>
            </w:pPr>
            <w:r w:rsidRPr="00351933">
              <w:rPr>
                <w:rFonts w:ascii="Gill Sans MT" w:hAnsi="Gill Sans MT"/>
              </w:rPr>
              <w:lastRenderedPageBreak/>
              <w:t xml:space="preserve">Potpore za ulaganje u promicanje </w:t>
            </w:r>
            <w:r w:rsidR="002E6AC3" w:rsidRPr="00351933">
              <w:rPr>
                <w:rFonts w:ascii="Gill Sans MT" w:hAnsi="Gill Sans MT"/>
              </w:rPr>
              <w:t xml:space="preserve">energije </w:t>
            </w:r>
            <w:r w:rsidRPr="00351933">
              <w:rPr>
                <w:rFonts w:ascii="Gill Sans MT" w:hAnsi="Gill Sans MT"/>
              </w:rPr>
              <w:t>iz obnovljivih izvora</w:t>
            </w:r>
          </w:p>
        </w:tc>
        <w:tc>
          <w:tcPr>
            <w:tcW w:w="2790" w:type="dxa"/>
          </w:tcPr>
          <w:p w:rsidR="00AD4522" w:rsidRPr="00351933" w:rsidRDefault="002E6AC3" w:rsidP="00351933">
            <w:pPr>
              <w:spacing w:line="276" w:lineRule="auto"/>
              <w:rPr>
                <w:rFonts w:ascii="Gill Sans MT" w:hAnsi="Gill Sans MT"/>
              </w:rPr>
            </w:pPr>
            <w:r w:rsidRPr="00351933">
              <w:rPr>
                <w:rFonts w:ascii="Gill Sans MT" w:hAnsi="Gill Sans MT"/>
              </w:rPr>
              <w:t>80</w:t>
            </w:r>
            <w:r w:rsidR="00AD4522" w:rsidRPr="00351933">
              <w:rPr>
                <w:rFonts w:ascii="Gill Sans MT" w:hAnsi="Gill Sans MT"/>
              </w:rPr>
              <w:t>% za mikro i mala poduzeća</w:t>
            </w:r>
          </w:p>
          <w:p w:rsidR="00AD4522" w:rsidRPr="00351933" w:rsidRDefault="002E6AC3" w:rsidP="00351933">
            <w:pPr>
              <w:spacing w:line="276" w:lineRule="auto"/>
              <w:rPr>
                <w:rFonts w:ascii="Gill Sans MT" w:hAnsi="Gill Sans MT"/>
              </w:rPr>
            </w:pPr>
            <w:r w:rsidRPr="00351933">
              <w:rPr>
                <w:rFonts w:ascii="Gill Sans MT" w:hAnsi="Gill Sans MT"/>
              </w:rPr>
              <w:t>70</w:t>
            </w:r>
            <w:r w:rsidR="00AD4522" w:rsidRPr="00351933">
              <w:rPr>
                <w:rFonts w:ascii="Gill Sans MT" w:hAnsi="Gill Sans MT"/>
              </w:rPr>
              <w:t>% za srednja poduzeća</w:t>
            </w:r>
          </w:p>
          <w:p w:rsidR="00AD4522" w:rsidRDefault="002E6AC3" w:rsidP="00351933">
            <w:pPr>
              <w:spacing w:line="276" w:lineRule="auto"/>
              <w:rPr>
                <w:rFonts w:ascii="Gill Sans MT" w:hAnsi="Gill Sans MT"/>
              </w:rPr>
            </w:pPr>
            <w:r w:rsidRPr="00351933">
              <w:rPr>
                <w:rFonts w:ascii="Gill Sans MT" w:hAnsi="Gill Sans MT"/>
              </w:rPr>
              <w:t>60</w:t>
            </w:r>
            <w:r w:rsidR="00AD4522" w:rsidRPr="00351933">
              <w:rPr>
                <w:rFonts w:ascii="Gill Sans MT" w:hAnsi="Gill Sans MT"/>
              </w:rPr>
              <w:t>% za velika poduzeća</w:t>
            </w:r>
          </w:p>
          <w:p w:rsidR="00B257EE" w:rsidRDefault="00B257EE" w:rsidP="00351933">
            <w:pPr>
              <w:spacing w:line="276" w:lineRule="auto"/>
              <w:rPr>
                <w:rFonts w:ascii="Gill Sans MT" w:hAnsi="Gill Sans MT"/>
              </w:rPr>
            </w:pPr>
          </w:p>
          <w:p w:rsidR="00B257EE" w:rsidRDefault="00B257EE" w:rsidP="00351933">
            <w:pPr>
              <w:spacing w:line="276" w:lineRule="auto"/>
              <w:rPr>
                <w:rFonts w:ascii="Gill Sans MT" w:hAnsi="Gill Sans MT"/>
              </w:rPr>
            </w:pPr>
            <w:r>
              <w:rPr>
                <w:rFonts w:ascii="Gill Sans MT" w:hAnsi="Gill Sans MT"/>
              </w:rPr>
              <w:t xml:space="preserve">ILI </w:t>
            </w:r>
          </w:p>
          <w:p w:rsidR="00B257EE" w:rsidRDefault="00B257EE" w:rsidP="00351933">
            <w:pPr>
              <w:spacing w:line="276" w:lineRule="auto"/>
              <w:rPr>
                <w:rFonts w:ascii="Gill Sans MT" w:hAnsi="Gill Sans MT"/>
              </w:rPr>
            </w:pPr>
          </w:p>
          <w:p w:rsidR="00B257EE" w:rsidRDefault="00B257EE" w:rsidP="00351933">
            <w:pPr>
              <w:spacing w:line="276" w:lineRule="auto"/>
              <w:rPr>
                <w:rFonts w:ascii="Gill Sans MT" w:hAnsi="Gill Sans MT"/>
              </w:rPr>
            </w:pPr>
            <w:r>
              <w:rPr>
                <w:rFonts w:ascii="Gill Sans MT" w:hAnsi="Gill Sans MT"/>
              </w:rPr>
              <w:t>65% za mala poduzeća</w:t>
            </w:r>
          </w:p>
          <w:p w:rsidR="00B257EE" w:rsidRDefault="00B257EE" w:rsidP="00351933">
            <w:pPr>
              <w:spacing w:line="276" w:lineRule="auto"/>
              <w:rPr>
                <w:rFonts w:ascii="Gill Sans MT" w:hAnsi="Gill Sans MT"/>
              </w:rPr>
            </w:pPr>
            <w:r>
              <w:rPr>
                <w:rFonts w:ascii="Gill Sans MT" w:hAnsi="Gill Sans MT"/>
              </w:rPr>
              <w:t xml:space="preserve">55% za srednja poduzeća </w:t>
            </w:r>
          </w:p>
          <w:p w:rsidR="00B257EE" w:rsidRDefault="00B257EE" w:rsidP="00351933">
            <w:pPr>
              <w:spacing w:line="276" w:lineRule="auto"/>
              <w:rPr>
                <w:rFonts w:ascii="Gill Sans MT" w:hAnsi="Gill Sans MT"/>
              </w:rPr>
            </w:pPr>
            <w:r>
              <w:rPr>
                <w:rFonts w:ascii="Gill Sans MT" w:hAnsi="Gill Sans MT"/>
              </w:rPr>
              <w:t xml:space="preserve">45% za velika poduzeća </w:t>
            </w:r>
          </w:p>
          <w:p w:rsidR="00B257EE" w:rsidRPr="00B257EE" w:rsidRDefault="00B257EE" w:rsidP="00B257EE">
            <w:pPr>
              <w:spacing w:line="276" w:lineRule="auto"/>
              <w:jc w:val="both"/>
              <w:rPr>
                <w:rFonts w:ascii="Gill Sans MT" w:hAnsi="Gill Sans MT"/>
              </w:rPr>
            </w:pPr>
            <w:r>
              <w:rPr>
                <w:rFonts w:ascii="Gill Sans MT" w:hAnsi="Gill Sans MT"/>
              </w:rPr>
              <w:t>(</w:t>
            </w:r>
            <w:r w:rsidRPr="00B257EE">
              <w:rPr>
                <w:rFonts w:ascii="Gill Sans MT" w:hAnsi="Gill Sans MT"/>
              </w:rPr>
              <w:t>za određena mala postrojenja za koje nije moguće odrediti ulaganje koje je manje prihvatljivo za okoliš jer postrojenja ograničene veličine ne postoje, prihvatljivi troškovi su ukupni troškovi ulaganja za postizan</w:t>
            </w:r>
            <w:r>
              <w:rPr>
                <w:rFonts w:ascii="Gill Sans MT" w:hAnsi="Gill Sans MT"/>
              </w:rPr>
              <w:t>je više razine zaštite okoliša.)</w:t>
            </w:r>
          </w:p>
          <w:p w:rsidR="00B257EE" w:rsidRDefault="00B257EE" w:rsidP="00351933">
            <w:pPr>
              <w:spacing w:line="276" w:lineRule="auto"/>
              <w:rPr>
                <w:rFonts w:ascii="Gill Sans MT" w:hAnsi="Gill Sans MT"/>
              </w:rPr>
            </w:pPr>
          </w:p>
          <w:p w:rsidR="00B257EE" w:rsidRPr="00351933" w:rsidRDefault="00B257EE" w:rsidP="00351933">
            <w:pPr>
              <w:spacing w:line="276" w:lineRule="auto"/>
              <w:rPr>
                <w:rFonts w:ascii="Gill Sans MT" w:hAnsi="Gill Sans MT"/>
              </w:rPr>
            </w:pPr>
          </w:p>
          <w:p w:rsidR="00AD4522" w:rsidRPr="00351933" w:rsidRDefault="00AD4522" w:rsidP="00351933">
            <w:pPr>
              <w:spacing w:line="276" w:lineRule="auto"/>
              <w:rPr>
                <w:rFonts w:ascii="Gill Sans MT" w:hAnsi="Gill Sans MT"/>
              </w:rPr>
            </w:pPr>
          </w:p>
        </w:tc>
        <w:tc>
          <w:tcPr>
            <w:tcW w:w="4122" w:type="dxa"/>
          </w:tcPr>
          <w:p w:rsidR="007D5CAB" w:rsidRDefault="007D5CAB" w:rsidP="002D5F32">
            <w:pPr>
              <w:pStyle w:val="ListParagraph"/>
              <w:numPr>
                <w:ilvl w:val="0"/>
                <w:numId w:val="5"/>
              </w:numPr>
              <w:spacing w:line="276" w:lineRule="auto"/>
              <w:jc w:val="both"/>
              <w:rPr>
                <w:rFonts w:ascii="Gill Sans MT" w:hAnsi="Gill Sans MT"/>
              </w:rPr>
            </w:pPr>
            <w:r w:rsidRPr="007D5CAB">
              <w:rPr>
                <w:rFonts w:ascii="Gill Sans MT" w:hAnsi="Gill Sans MT"/>
              </w:rPr>
              <w:t>Aktivnost nije započeta prije trenutka podnošenja projektne prijave. Početkom provedbe aktivnosti smatra se i pokretanje postupka nabave robe</w:t>
            </w:r>
            <w:r>
              <w:rPr>
                <w:rFonts w:ascii="Gill Sans MT" w:hAnsi="Gill Sans MT"/>
              </w:rPr>
              <w:t xml:space="preserve"> ili usluga.</w:t>
            </w:r>
          </w:p>
          <w:p w:rsidR="002D5F32" w:rsidRDefault="002D5F32" w:rsidP="002D5F32">
            <w:pPr>
              <w:pStyle w:val="ListParagraph"/>
              <w:spacing w:line="276" w:lineRule="auto"/>
              <w:ind w:left="360"/>
              <w:jc w:val="both"/>
              <w:rPr>
                <w:rFonts w:ascii="Gill Sans MT" w:hAnsi="Gill Sans MT"/>
              </w:rPr>
            </w:pPr>
          </w:p>
          <w:p w:rsidR="00FF689F" w:rsidRPr="004904C7" w:rsidRDefault="007D5CAB" w:rsidP="004904C7">
            <w:pPr>
              <w:spacing w:line="276" w:lineRule="auto"/>
              <w:jc w:val="both"/>
              <w:rPr>
                <w:rFonts w:ascii="Gill Sans MT" w:hAnsi="Gill Sans MT"/>
              </w:rPr>
            </w:pPr>
            <w:r>
              <w:rPr>
                <w:rFonts w:ascii="Gill Sans MT" w:hAnsi="Gill Sans MT"/>
              </w:rPr>
              <w:t>I</w:t>
            </w:r>
            <w:r w:rsidR="00B257EE">
              <w:rPr>
                <w:rFonts w:ascii="Gill Sans MT" w:hAnsi="Gill Sans MT"/>
              </w:rPr>
              <w:t xml:space="preserve">ntenzitet potpore je 80% za mikro i mala poduzeća, 70% za srednja poduzeća, 60% za velika poduzeća ako: </w:t>
            </w:r>
          </w:p>
          <w:p w:rsidR="00AD4522" w:rsidRPr="00351933" w:rsidRDefault="00AD4522" w:rsidP="002D5F32">
            <w:pPr>
              <w:pStyle w:val="ListParagraph"/>
              <w:numPr>
                <w:ilvl w:val="0"/>
                <w:numId w:val="5"/>
              </w:numPr>
              <w:spacing w:line="276" w:lineRule="auto"/>
              <w:jc w:val="both"/>
              <w:rPr>
                <w:rFonts w:ascii="Gill Sans MT" w:hAnsi="Gill Sans MT"/>
              </w:rPr>
            </w:pPr>
            <w:r w:rsidRPr="00351933">
              <w:rPr>
                <w:rFonts w:ascii="Gill Sans MT" w:hAnsi="Gill Sans MT"/>
              </w:rPr>
              <w:t>troškovi ulaganja u proizvodnju energije iz obnovljivih izvora u ukupnom trošku ulaganja mogu utvrditi kao zasebno ulaganje, primjerice kao lako prepoznatljiva „dodatna komponenta” za prethodno postojeći objekt, taj trošak povezan s obnovljivom energijom je prihvatljivi trošak;</w:t>
            </w:r>
          </w:p>
          <w:p w:rsidR="00AD4522" w:rsidRDefault="00AD4522" w:rsidP="00351933">
            <w:pPr>
              <w:pStyle w:val="ListParagraph"/>
              <w:numPr>
                <w:ilvl w:val="0"/>
                <w:numId w:val="6"/>
              </w:numPr>
              <w:spacing w:line="276" w:lineRule="auto"/>
              <w:contextualSpacing w:val="0"/>
              <w:jc w:val="both"/>
              <w:rPr>
                <w:rFonts w:ascii="Gill Sans MT" w:hAnsi="Gill Sans MT"/>
              </w:rPr>
            </w:pPr>
            <w:r w:rsidRPr="00351933">
              <w:rPr>
                <w:rFonts w:ascii="Gill Sans MT" w:hAnsi="Gill Sans MT"/>
              </w:rPr>
              <w:t xml:space="preserve">ako se troškovi ulaganja u proizvodnju energije iz obnovljivih izvora mogu utvrditi u odnosu na slično ulaganje koje je manje prihvatljivo za okoliš, a koje bi se vjerodostojno moglo provesti bez potpore, pri čemu razlika između troškova ulaganjâ odgovara </w:t>
            </w:r>
            <w:r w:rsidRPr="00351933">
              <w:rPr>
                <w:rFonts w:ascii="Gill Sans MT" w:hAnsi="Gill Sans MT"/>
              </w:rPr>
              <w:lastRenderedPageBreak/>
              <w:t>troškovima povezanima s obnovljivom energijom i predstavlja prihvatljive troškove;</w:t>
            </w:r>
          </w:p>
          <w:p w:rsidR="00B257EE" w:rsidRDefault="00B257EE" w:rsidP="00B257EE">
            <w:pPr>
              <w:spacing w:line="276" w:lineRule="auto"/>
              <w:jc w:val="both"/>
              <w:rPr>
                <w:rFonts w:ascii="Gill Sans MT" w:hAnsi="Gill Sans MT"/>
              </w:rPr>
            </w:pPr>
          </w:p>
          <w:p w:rsidR="00B257EE" w:rsidRDefault="00B257EE" w:rsidP="00B257EE">
            <w:pPr>
              <w:spacing w:line="276" w:lineRule="auto"/>
              <w:jc w:val="both"/>
              <w:rPr>
                <w:rFonts w:ascii="Gill Sans MT" w:hAnsi="Gill Sans MT"/>
              </w:rPr>
            </w:pPr>
          </w:p>
          <w:p w:rsidR="00B257EE" w:rsidRPr="00B257EE" w:rsidRDefault="00B257EE" w:rsidP="00B257EE">
            <w:pPr>
              <w:spacing w:line="276" w:lineRule="auto"/>
              <w:rPr>
                <w:rFonts w:ascii="Gill Sans MT" w:hAnsi="Gill Sans MT"/>
              </w:rPr>
            </w:pPr>
            <w:r>
              <w:rPr>
                <w:rFonts w:ascii="Gill Sans MT" w:hAnsi="Gill Sans MT"/>
              </w:rPr>
              <w:t xml:space="preserve">Intenzitet potpore je 65% za mala poduzeća, 55% za srednja poduzeća, 45% za velika poduzeća: </w:t>
            </w:r>
          </w:p>
          <w:p w:rsidR="00AD4522" w:rsidRPr="00351933" w:rsidRDefault="00AD4522" w:rsidP="00351933">
            <w:pPr>
              <w:pStyle w:val="ListParagraph"/>
              <w:numPr>
                <w:ilvl w:val="0"/>
                <w:numId w:val="6"/>
              </w:numPr>
              <w:spacing w:line="276" w:lineRule="auto"/>
              <w:contextualSpacing w:val="0"/>
              <w:jc w:val="both"/>
              <w:rPr>
                <w:rFonts w:ascii="Gill Sans MT" w:hAnsi="Gill Sans MT"/>
              </w:rPr>
            </w:pPr>
            <w:r w:rsidRPr="00351933">
              <w:rPr>
                <w:rFonts w:ascii="Gill Sans MT" w:hAnsi="Gill Sans MT"/>
              </w:rPr>
              <w:t>za određena mala postrojenja za koje nije moguće odrediti ulaganje koje je manje prihvatljivo za okoliš jer postrojenja ograničene veličine ne postoje, prihvatljivi troškovi su ukupni troškovi ulaganja za postiza</w:t>
            </w:r>
            <w:r w:rsidR="00B257EE">
              <w:rPr>
                <w:rFonts w:ascii="Gill Sans MT" w:hAnsi="Gill Sans MT"/>
              </w:rPr>
              <w:t>nje više razine zaštite okoliša</w:t>
            </w:r>
            <w:r w:rsidRPr="00351933">
              <w:rPr>
                <w:rFonts w:ascii="Gill Sans MT" w:hAnsi="Gill Sans MT"/>
              </w:rPr>
              <w:t>.</w:t>
            </w:r>
          </w:p>
          <w:p w:rsidR="00AD4522" w:rsidRPr="00351933" w:rsidRDefault="00AD4522" w:rsidP="00351933">
            <w:pPr>
              <w:spacing w:line="276" w:lineRule="auto"/>
              <w:jc w:val="both"/>
              <w:rPr>
                <w:rFonts w:ascii="Gill Sans MT" w:hAnsi="Gill Sans MT"/>
              </w:rPr>
            </w:pPr>
          </w:p>
        </w:tc>
      </w:tr>
    </w:tbl>
    <w:p w:rsidR="00AD4522" w:rsidRPr="0062217F" w:rsidRDefault="00AD4522" w:rsidP="00351933">
      <w:pPr>
        <w:shd w:val="clear" w:color="auto" w:fill="FFFFFF" w:themeFill="background1"/>
        <w:spacing w:line="276" w:lineRule="auto"/>
        <w:rPr>
          <w:shd w:val="clear" w:color="auto" w:fill="FFFFFF" w:themeFill="background1"/>
        </w:rPr>
      </w:pPr>
    </w:p>
    <w:p w:rsidR="002C1DED" w:rsidRPr="0062217F" w:rsidRDefault="002C1DED" w:rsidP="00351933">
      <w:pPr>
        <w:shd w:val="clear" w:color="auto" w:fill="FFFFFF" w:themeFill="background1"/>
        <w:spacing w:line="276" w:lineRule="auto"/>
      </w:pPr>
    </w:p>
    <w:p w:rsidR="00CB11C6" w:rsidRPr="00CB11C6" w:rsidRDefault="00CB11C6" w:rsidP="00351933">
      <w:pPr>
        <w:shd w:val="clear" w:color="auto" w:fill="FFFFFF" w:themeFill="background1"/>
        <w:spacing w:line="276" w:lineRule="auto"/>
        <w:rPr>
          <w:i/>
        </w:rPr>
      </w:pPr>
    </w:p>
    <w:sectPr w:rsidR="00CB11C6" w:rsidRPr="00CB11C6" w:rsidSect="00AD452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3E9" w:rsidRDefault="004A43E9" w:rsidP="00357E5E">
      <w:pPr>
        <w:spacing w:after="0" w:line="240" w:lineRule="auto"/>
      </w:pPr>
      <w:r>
        <w:separator/>
      </w:r>
    </w:p>
  </w:endnote>
  <w:endnote w:type="continuationSeparator" w:id="0">
    <w:p w:rsidR="004A43E9" w:rsidRDefault="004A43E9" w:rsidP="00357E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Gill Sans MT">
    <w:panose1 w:val="020B0502020104020203"/>
    <w:charset w:val="EE"/>
    <w:family w:val="swiss"/>
    <w:pitch w:val="variable"/>
    <w:sig w:usb0="00000007" w:usb1="00000000" w:usb2="00000000" w:usb3="00000000" w:csb0="00000003"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EC Square Sans Pro">
    <w:altName w:val="Arial"/>
    <w:panose1 w:val="00000000000000000000"/>
    <w:charset w:val="00"/>
    <w:family w:val="swiss"/>
    <w:notTrueType/>
    <w:pitch w:val="default"/>
    <w:sig w:usb0="00000001" w:usb1="00000000" w:usb2="00000000" w:usb3="00000000" w:csb0="00000003" w:csb1="00000000"/>
  </w:font>
  <w:font w:name="PMingLiU">
    <w:altName w:val="新細明體"/>
    <w:panose1 w:val="02020500000000000000"/>
    <w:charset w:val="88"/>
    <w:family w:val="roman"/>
    <w:pitch w:val="variable"/>
    <w:sig w:usb0="A00002FF" w:usb1="28CFFCFA" w:usb2="00000016" w:usb3="00000000" w:csb0="0010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088E" w:rsidRPr="006B7733" w:rsidRDefault="004C088E" w:rsidP="004C088E">
    <w:pPr>
      <w:tabs>
        <w:tab w:val="center" w:pos="4320"/>
        <w:tab w:val="right" w:pos="8640"/>
      </w:tabs>
      <w:spacing w:after="0" w:line="240" w:lineRule="auto"/>
      <w:jc w:val="center"/>
      <w:rPr>
        <w:rFonts w:ascii="Times New Roman"/>
        <w:i/>
        <w:sz w:val="24"/>
        <w:szCs w:val="24"/>
        <w:lang w:eastAsia="en-US"/>
      </w:rPr>
    </w:pPr>
    <w:r w:rsidRPr="006B7733">
      <w:rPr>
        <w:rFonts w:ascii="Times New Roman"/>
        <w:i/>
        <w:sz w:val="24"/>
        <w:szCs w:val="24"/>
        <w:lang w:eastAsia="en-US"/>
      </w:rPr>
      <w:t>Ovaj poziv se financira iz Europskog fonda za regionalni razvoj</w:t>
    </w:r>
  </w:p>
  <w:p w:rsidR="004C088E" w:rsidRDefault="004C08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3E9" w:rsidRDefault="004A43E9" w:rsidP="00357E5E">
      <w:pPr>
        <w:spacing w:after="0" w:line="240" w:lineRule="auto"/>
      </w:pPr>
      <w:r>
        <w:separator/>
      </w:r>
    </w:p>
  </w:footnote>
  <w:footnote w:type="continuationSeparator" w:id="0">
    <w:p w:rsidR="004A43E9" w:rsidRDefault="004A43E9" w:rsidP="00357E5E">
      <w:pPr>
        <w:spacing w:after="0" w:line="240" w:lineRule="auto"/>
      </w:pPr>
      <w:r>
        <w:continuationSeparator/>
      </w:r>
    </w:p>
  </w:footnote>
  <w:footnote w:id="1">
    <w:p w:rsidR="00696930" w:rsidRPr="00696930" w:rsidRDefault="00696930">
      <w:pPr>
        <w:pStyle w:val="FootnoteText"/>
        <w:rPr>
          <w:rFonts w:ascii="Gill Sans MT" w:hAnsi="Gill Sans MT"/>
          <w:sz w:val="16"/>
          <w:szCs w:val="16"/>
        </w:rPr>
      </w:pPr>
      <w:r>
        <w:rPr>
          <w:rStyle w:val="FootnoteReference"/>
        </w:rPr>
        <w:footnoteRef/>
      </w:r>
      <w:r>
        <w:t xml:space="preserve"> </w:t>
      </w:r>
      <w:r w:rsidRPr="00696930">
        <w:rPr>
          <w:rFonts w:ascii="Gill Sans MT" w:hAnsi="Gill Sans MT"/>
          <w:sz w:val="16"/>
          <w:szCs w:val="16"/>
        </w:rPr>
        <w:t>Sukladno Uredbi Komisije (EU) br. 651/2014. od 17. lipnja 2014. o ocjenjivanju određenih kategorija potpora spojivih s unutarnjim tržištem u primjeni članaka 107. i 108. Ugovora (SL L 187, 26.6.2014., str. 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E5E" w:rsidRDefault="00357E5E">
    <w:pPr>
      <w:pStyle w:val="Header"/>
    </w:pPr>
    <w:bookmarkStart w:id="1" w:name="_Toc456362911"/>
    <w:r w:rsidRPr="0091412C">
      <w:rPr>
        <w:rFonts w:ascii="Calibri" w:eastAsia="PMingLiU" w:hAnsi="Calibri"/>
        <w:noProof/>
      </w:rPr>
      <w:drawing>
        <wp:inline distT="0" distB="0" distL="0" distR="0" wp14:anchorId="43B5D720" wp14:editId="2A87FB5B">
          <wp:extent cx="5731510" cy="1213650"/>
          <wp:effectExtent l="0" t="0" r="2540" b="5715"/>
          <wp:docPr id="2" name="Picture 8"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31510" cy="1213650"/>
                  </a:xfrm>
                  <a:prstGeom prst="rect">
                    <a:avLst/>
                  </a:prstGeom>
                  <a:noFill/>
                  <a:ln>
                    <a:noFill/>
                  </a:ln>
                </pic:spPr>
              </pic:pic>
            </a:graphicData>
          </a:graphic>
        </wp:inline>
      </w:drawing>
    </w:r>
    <w:bookmarkEnd w:id="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94DD1"/>
    <w:multiLevelType w:val="multilevel"/>
    <w:tmpl w:val="EC96EA96"/>
    <w:lvl w:ilvl="0">
      <w:start w:val="1"/>
      <w:numFmt w:val="decimal"/>
      <w:lvlText w:val="%1"/>
      <w:lvlJc w:val="left"/>
      <w:pPr>
        <w:ind w:left="548" w:hanging="432"/>
      </w:pPr>
      <w:rPr>
        <w:rFonts w:ascii="Times New Roman" w:hAnsi="Times New Roman" w:cs="Times New Roman"/>
        <w:b/>
        <w:bCs/>
        <w:sz w:val="24"/>
        <w:szCs w:val="24"/>
      </w:rPr>
    </w:lvl>
    <w:lvl w:ilvl="1">
      <w:start w:val="1"/>
      <w:numFmt w:val="decimal"/>
      <w:lvlText w:val="%1.%2"/>
      <w:lvlJc w:val="left"/>
      <w:pPr>
        <w:ind w:left="543" w:hanging="428"/>
      </w:pPr>
      <w:rPr>
        <w:rFonts w:ascii="Times New Roman" w:hAnsi="Times New Roman" w:cs="Times New Roman"/>
        <w:b/>
        <w:bCs/>
        <w:sz w:val="24"/>
        <w:szCs w:val="24"/>
      </w:rPr>
    </w:lvl>
    <w:lvl w:ilvl="2">
      <w:start w:val="1"/>
      <w:numFmt w:val="lowerLetter"/>
      <w:lvlText w:val="(%3)"/>
      <w:lvlJc w:val="left"/>
      <w:pPr>
        <w:ind w:left="1803" w:hanging="385"/>
      </w:pPr>
      <w:rPr>
        <w:rFonts w:ascii="Times New Roman" w:hAnsi="Times New Roman" w:cs="Times New Roman"/>
        <w:b w:val="0"/>
        <w:bCs w:val="0"/>
        <w:sz w:val="24"/>
        <w:szCs w:val="24"/>
      </w:rPr>
    </w:lvl>
    <w:lvl w:ilvl="3">
      <w:start w:val="1"/>
      <w:numFmt w:val="bullet"/>
      <w:lvlText w:val=""/>
      <w:lvlJc w:val="left"/>
      <w:pPr>
        <w:ind w:left="968" w:hanging="385"/>
      </w:pPr>
      <w:rPr>
        <w:rFonts w:ascii="Wingdings" w:hAnsi="Wingdings" w:hint="default"/>
        <w:color w:val="008F43"/>
        <w:sz w:val="36"/>
      </w:rPr>
    </w:lvl>
    <w:lvl w:ilvl="4">
      <w:numFmt w:val="bullet"/>
      <w:lvlText w:val="•"/>
      <w:lvlJc w:val="left"/>
      <w:pPr>
        <w:ind w:left="2159" w:hanging="385"/>
      </w:pPr>
    </w:lvl>
    <w:lvl w:ilvl="5">
      <w:numFmt w:val="bullet"/>
      <w:lvlText w:val="•"/>
      <w:lvlJc w:val="left"/>
      <w:pPr>
        <w:ind w:left="3350" w:hanging="385"/>
      </w:pPr>
    </w:lvl>
    <w:lvl w:ilvl="6">
      <w:numFmt w:val="bullet"/>
      <w:lvlText w:val="•"/>
      <w:lvlJc w:val="left"/>
      <w:pPr>
        <w:ind w:left="4541" w:hanging="385"/>
      </w:pPr>
    </w:lvl>
    <w:lvl w:ilvl="7">
      <w:numFmt w:val="bullet"/>
      <w:lvlText w:val="•"/>
      <w:lvlJc w:val="left"/>
      <w:pPr>
        <w:ind w:left="5732" w:hanging="385"/>
      </w:pPr>
    </w:lvl>
    <w:lvl w:ilvl="8">
      <w:numFmt w:val="bullet"/>
      <w:lvlText w:val="•"/>
      <w:lvlJc w:val="left"/>
      <w:pPr>
        <w:ind w:left="6924" w:hanging="385"/>
      </w:pPr>
    </w:lvl>
  </w:abstractNum>
  <w:abstractNum w:abstractNumId="1" w15:restartNumberingAfterBreak="0">
    <w:nsid w:val="022866FF"/>
    <w:multiLevelType w:val="multilevel"/>
    <w:tmpl w:val="4D5E60E2"/>
    <w:lvl w:ilvl="0">
      <w:start w:val="1"/>
      <w:numFmt w:val="decimal"/>
      <w:lvlText w:val="%1."/>
      <w:lvlJc w:val="left"/>
      <w:pPr>
        <w:ind w:left="495" w:hanging="495"/>
      </w:pPr>
      <w:rPr>
        <w:rFonts w:hint="default"/>
      </w:rPr>
    </w:lvl>
    <w:lvl w:ilvl="1">
      <w:start w:val="1"/>
      <w:numFmt w:val="decimal"/>
      <w:lvlText w:val="%1.%2."/>
      <w:lvlJc w:val="left"/>
      <w:pPr>
        <w:ind w:left="778" w:hanging="495"/>
      </w:pPr>
      <w:rPr>
        <w:rFonts w:hint="default"/>
        <w:sz w:val="22"/>
        <w:szCs w:val="22"/>
      </w:rPr>
    </w:lvl>
    <w:lvl w:ilvl="2">
      <w:start w:val="1"/>
      <w:numFmt w:val="decimal"/>
      <w:pStyle w:val="Heading3"/>
      <w:lvlText w:val="%1.%2.%3."/>
      <w:lvlJc w:val="left"/>
      <w:pPr>
        <w:ind w:left="2846"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6F2258B"/>
    <w:multiLevelType w:val="hybridMultilevel"/>
    <w:tmpl w:val="10028C5E"/>
    <w:lvl w:ilvl="0" w:tplc="C6E852BA">
      <w:numFmt w:val="bullet"/>
      <w:lvlText w:val="-"/>
      <w:lvlJc w:val="left"/>
      <w:pPr>
        <w:ind w:left="1440" w:hanging="360"/>
      </w:pPr>
      <w:rPr>
        <w:rFonts w:ascii="Calibri" w:eastAsia="Calibri" w:hAnsi="Calibri" w:cs="Times New Roman" w:hint="default"/>
      </w:rPr>
    </w:lvl>
    <w:lvl w:ilvl="1" w:tplc="041A0005">
      <w:start w:val="1"/>
      <w:numFmt w:val="bullet"/>
      <w:lvlText w:val=""/>
      <w:lvlJc w:val="left"/>
      <w:pPr>
        <w:ind w:left="2160" w:hanging="360"/>
      </w:pPr>
      <w:rPr>
        <w:rFonts w:ascii="Wingdings" w:hAnsi="Wingdings" w:hint="default"/>
      </w:rPr>
    </w:lvl>
    <w:lvl w:ilvl="2" w:tplc="041A001B">
      <w:start w:val="1"/>
      <w:numFmt w:val="lowerRoman"/>
      <w:lvlText w:val="%3."/>
      <w:lvlJc w:val="right"/>
      <w:pPr>
        <w:ind w:left="2880" w:hanging="180"/>
      </w:pPr>
    </w:lvl>
    <w:lvl w:ilvl="3" w:tplc="526C51DE">
      <w:numFmt w:val="bullet"/>
      <w:lvlText w:val="-"/>
      <w:lvlJc w:val="left"/>
      <w:pPr>
        <w:ind w:left="3600" w:hanging="360"/>
      </w:pPr>
      <w:rPr>
        <w:rFonts w:ascii="Times New Roman" w:eastAsia="SimSun" w:hAnsi="Times New Roman" w:cs="Times New Roman" w:hint="default"/>
      </w:r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 w15:restartNumberingAfterBreak="0">
    <w:nsid w:val="079D3D7E"/>
    <w:multiLevelType w:val="hybridMultilevel"/>
    <w:tmpl w:val="5496926C"/>
    <w:lvl w:ilvl="0" w:tplc="B060D18A">
      <w:start w:val="1"/>
      <w:numFmt w:val="bullet"/>
      <w:lvlText w:val=""/>
      <w:lvlJc w:val="left"/>
      <w:pPr>
        <w:ind w:left="1080" w:hanging="360"/>
      </w:pPr>
      <w:rPr>
        <w:rFonts w:ascii="Wingdings" w:hAnsi="Wingdings" w:hint="default"/>
        <w:color w:val="008F43"/>
        <w:sz w:val="36"/>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 w15:restartNumberingAfterBreak="0">
    <w:nsid w:val="19CA007B"/>
    <w:multiLevelType w:val="hybridMultilevel"/>
    <w:tmpl w:val="4CDC09DA"/>
    <w:lvl w:ilvl="0" w:tplc="B2FC00D4">
      <w:start w:val="790"/>
      <w:numFmt w:val="bullet"/>
      <w:lvlText w:val="-"/>
      <w:lvlJc w:val="left"/>
      <w:pPr>
        <w:ind w:left="360" w:hanging="360"/>
      </w:pPr>
      <w:rPr>
        <w:rFonts w:ascii="Calibri" w:eastAsiaTheme="minorEastAsia" w:hAnsi="Calibri"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 w15:restartNumberingAfterBreak="0">
    <w:nsid w:val="1BDF6237"/>
    <w:multiLevelType w:val="hybridMultilevel"/>
    <w:tmpl w:val="3EC44AB4"/>
    <w:lvl w:ilvl="0" w:tplc="1C2C1D74">
      <w:numFmt w:val="bullet"/>
      <w:lvlText w:val="-"/>
      <w:lvlJc w:val="left"/>
      <w:pPr>
        <w:ind w:left="-3780" w:hanging="360"/>
      </w:pPr>
      <w:rPr>
        <w:rFonts w:ascii="Calibri" w:eastAsiaTheme="minorHAnsi" w:hAnsi="Calibri" w:cstheme="minorBidi" w:hint="default"/>
      </w:rPr>
    </w:lvl>
    <w:lvl w:ilvl="1" w:tplc="041A0003" w:tentative="1">
      <w:start w:val="1"/>
      <w:numFmt w:val="bullet"/>
      <w:lvlText w:val="o"/>
      <w:lvlJc w:val="left"/>
      <w:pPr>
        <w:ind w:left="-3060" w:hanging="360"/>
      </w:pPr>
      <w:rPr>
        <w:rFonts w:ascii="Courier New" w:hAnsi="Courier New" w:cs="Courier New" w:hint="default"/>
      </w:rPr>
    </w:lvl>
    <w:lvl w:ilvl="2" w:tplc="041A0005" w:tentative="1">
      <w:start w:val="1"/>
      <w:numFmt w:val="bullet"/>
      <w:lvlText w:val=""/>
      <w:lvlJc w:val="left"/>
      <w:pPr>
        <w:ind w:left="-2340" w:hanging="360"/>
      </w:pPr>
      <w:rPr>
        <w:rFonts w:ascii="Wingdings" w:hAnsi="Wingdings" w:hint="default"/>
      </w:rPr>
    </w:lvl>
    <w:lvl w:ilvl="3" w:tplc="041A0001" w:tentative="1">
      <w:start w:val="1"/>
      <w:numFmt w:val="bullet"/>
      <w:lvlText w:val=""/>
      <w:lvlJc w:val="left"/>
      <w:pPr>
        <w:ind w:left="-1620" w:hanging="360"/>
      </w:pPr>
      <w:rPr>
        <w:rFonts w:ascii="Symbol" w:hAnsi="Symbol" w:hint="default"/>
      </w:rPr>
    </w:lvl>
    <w:lvl w:ilvl="4" w:tplc="041A0003" w:tentative="1">
      <w:start w:val="1"/>
      <w:numFmt w:val="bullet"/>
      <w:lvlText w:val="o"/>
      <w:lvlJc w:val="left"/>
      <w:pPr>
        <w:ind w:left="-900" w:hanging="360"/>
      </w:pPr>
      <w:rPr>
        <w:rFonts w:ascii="Courier New" w:hAnsi="Courier New" w:cs="Courier New" w:hint="default"/>
      </w:rPr>
    </w:lvl>
    <w:lvl w:ilvl="5" w:tplc="041A0005" w:tentative="1">
      <w:start w:val="1"/>
      <w:numFmt w:val="bullet"/>
      <w:lvlText w:val=""/>
      <w:lvlJc w:val="left"/>
      <w:pPr>
        <w:ind w:left="-180" w:hanging="360"/>
      </w:pPr>
      <w:rPr>
        <w:rFonts w:ascii="Wingdings" w:hAnsi="Wingdings" w:hint="default"/>
      </w:rPr>
    </w:lvl>
    <w:lvl w:ilvl="6" w:tplc="041A0001" w:tentative="1">
      <w:start w:val="1"/>
      <w:numFmt w:val="bullet"/>
      <w:lvlText w:val=""/>
      <w:lvlJc w:val="left"/>
      <w:pPr>
        <w:ind w:left="540" w:hanging="360"/>
      </w:pPr>
      <w:rPr>
        <w:rFonts w:ascii="Symbol" w:hAnsi="Symbol" w:hint="default"/>
      </w:rPr>
    </w:lvl>
    <w:lvl w:ilvl="7" w:tplc="041A0003" w:tentative="1">
      <w:start w:val="1"/>
      <w:numFmt w:val="bullet"/>
      <w:lvlText w:val="o"/>
      <w:lvlJc w:val="left"/>
      <w:pPr>
        <w:ind w:left="1260" w:hanging="360"/>
      </w:pPr>
      <w:rPr>
        <w:rFonts w:ascii="Courier New" w:hAnsi="Courier New" w:cs="Courier New" w:hint="default"/>
      </w:rPr>
    </w:lvl>
    <w:lvl w:ilvl="8" w:tplc="041A0005" w:tentative="1">
      <w:start w:val="1"/>
      <w:numFmt w:val="bullet"/>
      <w:lvlText w:val=""/>
      <w:lvlJc w:val="left"/>
      <w:pPr>
        <w:ind w:left="1980" w:hanging="360"/>
      </w:pPr>
      <w:rPr>
        <w:rFonts w:ascii="Wingdings" w:hAnsi="Wingdings" w:hint="default"/>
      </w:rPr>
    </w:lvl>
  </w:abstractNum>
  <w:abstractNum w:abstractNumId="6" w15:restartNumberingAfterBreak="0">
    <w:nsid w:val="1C09375E"/>
    <w:multiLevelType w:val="hybridMultilevel"/>
    <w:tmpl w:val="A0E01FDE"/>
    <w:lvl w:ilvl="0" w:tplc="1C2C1D74">
      <w:numFmt w:val="bullet"/>
      <w:lvlText w:val="-"/>
      <w:lvlJc w:val="left"/>
      <w:pPr>
        <w:ind w:left="360" w:hanging="360"/>
      </w:pPr>
      <w:rPr>
        <w:rFonts w:ascii="Calibri" w:eastAsiaTheme="minorHAnsi" w:hAnsi="Calibri" w:cstheme="minorBidi"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1C1C020A"/>
    <w:multiLevelType w:val="hybridMultilevel"/>
    <w:tmpl w:val="CA12A536"/>
    <w:lvl w:ilvl="0" w:tplc="6DC45772">
      <w:start w:val="1"/>
      <w:numFmt w:val="bullet"/>
      <w:lvlText w:val=""/>
      <w:lvlJc w:val="left"/>
      <w:pPr>
        <w:ind w:left="720" w:hanging="360"/>
      </w:pPr>
      <w:rPr>
        <w:rFonts w:ascii="Wingdings" w:hAnsi="Wingdings" w:hint="default"/>
        <w:color w:val="008F43"/>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32F00A9"/>
    <w:multiLevelType w:val="hybridMultilevel"/>
    <w:tmpl w:val="F71ED14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3A228A8"/>
    <w:multiLevelType w:val="hybridMultilevel"/>
    <w:tmpl w:val="E79A86E0"/>
    <w:lvl w:ilvl="0" w:tplc="041A0005">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48D7546"/>
    <w:multiLevelType w:val="hybridMultilevel"/>
    <w:tmpl w:val="BBB810D6"/>
    <w:lvl w:ilvl="0" w:tplc="B2FC00D4">
      <w:start w:val="790"/>
      <w:numFmt w:val="bullet"/>
      <w:lvlText w:val="-"/>
      <w:lvlJc w:val="left"/>
      <w:pPr>
        <w:ind w:left="360" w:hanging="360"/>
      </w:pPr>
      <w:rPr>
        <w:rFonts w:ascii="Calibri" w:eastAsiaTheme="minorEastAsia" w:hAnsi="Calibri"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1" w15:restartNumberingAfterBreak="0">
    <w:nsid w:val="26F53115"/>
    <w:multiLevelType w:val="hybridMultilevel"/>
    <w:tmpl w:val="42EA9638"/>
    <w:lvl w:ilvl="0" w:tplc="1C2C1D74">
      <w:numFmt w:val="bullet"/>
      <w:lvlText w:val="-"/>
      <w:lvlJc w:val="left"/>
      <w:pPr>
        <w:ind w:left="360" w:hanging="360"/>
      </w:pPr>
      <w:rPr>
        <w:rFonts w:ascii="Calibri" w:eastAsiaTheme="minorHAnsi" w:hAnsi="Calibri" w:cstheme="minorBidi"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2" w15:restartNumberingAfterBreak="0">
    <w:nsid w:val="2D4D31B2"/>
    <w:multiLevelType w:val="hybridMultilevel"/>
    <w:tmpl w:val="8820DE10"/>
    <w:lvl w:ilvl="0" w:tplc="B2FC00D4">
      <w:start w:val="790"/>
      <w:numFmt w:val="bullet"/>
      <w:lvlText w:val="-"/>
      <w:lvlJc w:val="left"/>
      <w:pPr>
        <w:ind w:left="360" w:hanging="360"/>
      </w:pPr>
      <w:rPr>
        <w:rFonts w:ascii="Calibri" w:eastAsiaTheme="minorEastAsia" w:hAnsi="Calibri"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3" w15:restartNumberingAfterBreak="0">
    <w:nsid w:val="30E91D17"/>
    <w:multiLevelType w:val="hybridMultilevel"/>
    <w:tmpl w:val="B51A357C"/>
    <w:lvl w:ilvl="0" w:tplc="0D3E5658">
      <w:numFmt w:val="bullet"/>
      <w:lvlText w:val="•"/>
      <w:lvlJc w:val="left"/>
      <w:pPr>
        <w:ind w:left="360" w:hanging="360"/>
      </w:pPr>
      <w:rPr>
        <w:rFonts w:ascii="Lucida Sans Unicode" w:eastAsia="Times New Roman" w:hAnsi="Lucida Sans Unicode" w:cs="Lucida Sans Unicode"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4" w15:restartNumberingAfterBreak="0">
    <w:nsid w:val="3492135E"/>
    <w:multiLevelType w:val="hybridMultilevel"/>
    <w:tmpl w:val="533A2C68"/>
    <w:lvl w:ilvl="0" w:tplc="EC0E8D62">
      <w:start w:val="1"/>
      <w:numFmt w:val="bullet"/>
      <w:lvlText w:val=""/>
      <w:lvlJc w:val="left"/>
      <w:pPr>
        <w:ind w:left="1080" w:hanging="360"/>
      </w:pPr>
      <w:rPr>
        <w:rFonts w:ascii="Wingdings" w:hAnsi="Wingdings" w:hint="default"/>
        <w:color w:val="008F43"/>
        <w:sz w:val="36"/>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5" w15:restartNumberingAfterBreak="0">
    <w:nsid w:val="37A441F0"/>
    <w:multiLevelType w:val="hybridMultilevel"/>
    <w:tmpl w:val="B980FEF6"/>
    <w:lvl w:ilvl="0" w:tplc="1C2C1D74">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9A6502A"/>
    <w:multiLevelType w:val="hybridMultilevel"/>
    <w:tmpl w:val="561839B6"/>
    <w:lvl w:ilvl="0" w:tplc="B2FC00D4">
      <w:start w:val="790"/>
      <w:numFmt w:val="bullet"/>
      <w:lvlText w:val="-"/>
      <w:lvlJc w:val="left"/>
      <w:pPr>
        <w:ind w:left="360" w:hanging="360"/>
      </w:pPr>
      <w:rPr>
        <w:rFonts w:ascii="Calibri" w:eastAsiaTheme="minorEastAsia" w:hAnsi="Calibri"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7"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30B4D75"/>
    <w:multiLevelType w:val="hybridMultilevel"/>
    <w:tmpl w:val="A0CADE56"/>
    <w:lvl w:ilvl="0" w:tplc="9ABEE454">
      <w:start w:val="4"/>
      <w:numFmt w:val="bullet"/>
      <w:lvlText w:val="-"/>
      <w:lvlJc w:val="left"/>
      <w:pPr>
        <w:ind w:left="360" w:hanging="360"/>
      </w:pPr>
      <w:rPr>
        <w:rFonts w:ascii="Gill Sans MT" w:eastAsia="Times New Roman" w:hAnsi="Gill Sans MT"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9" w15:restartNumberingAfterBreak="0">
    <w:nsid w:val="490D3308"/>
    <w:multiLevelType w:val="hybridMultilevel"/>
    <w:tmpl w:val="2D90590C"/>
    <w:lvl w:ilvl="0" w:tplc="7684389A">
      <w:start w:val="1"/>
      <w:numFmt w:val="bullet"/>
      <w:lvlText w:val=""/>
      <w:lvlJc w:val="left"/>
      <w:pPr>
        <w:ind w:left="1080" w:hanging="360"/>
      </w:pPr>
      <w:rPr>
        <w:rFonts w:ascii="Wingdings" w:hAnsi="Wingdings" w:hint="default"/>
        <w:color w:val="008F43"/>
        <w:sz w:val="36"/>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20" w15:restartNumberingAfterBreak="0">
    <w:nsid w:val="51637BDC"/>
    <w:multiLevelType w:val="hybridMultilevel"/>
    <w:tmpl w:val="E3B09B54"/>
    <w:lvl w:ilvl="0" w:tplc="B2FC00D4">
      <w:start w:val="790"/>
      <w:numFmt w:val="bullet"/>
      <w:lvlText w:val="-"/>
      <w:lvlJc w:val="left"/>
      <w:pPr>
        <w:ind w:left="360" w:hanging="360"/>
      </w:pPr>
      <w:rPr>
        <w:rFonts w:ascii="Calibri" w:eastAsiaTheme="minorEastAsia" w:hAnsi="Calibri"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1" w15:restartNumberingAfterBreak="0">
    <w:nsid w:val="549057EC"/>
    <w:multiLevelType w:val="hybridMultilevel"/>
    <w:tmpl w:val="2FE49598"/>
    <w:lvl w:ilvl="0" w:tplc="1C2C1D74">
      <w:numFmt w:val="bullet"/>
      <w:lvlText w:val="-"/>
      <w:lvlJc w:val="left"/>
      <w:pPr>
        <w:ind w:left="360" w:hanging="360"/>
      </w:pPr>
      <w:rPr>
        <w:rFonts w:ascii="Calibri" w:eastAsiaTheme="minorHAnsi" w:hAnsi="Calibri" w:cstheme="minorBidi"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2" w15:restartNumberingAfterBreak="0">
    <w:nsid w:val="58575D2D"/>
    <w:multiLevelType w:val="hybridMultilevel"/>
    <w:tmpl w:val="9E12ABD6"/>
    <w:lvl w:ilvl="0" w:tplc="1C2C1D74">
      <w:numFmt w:val="bullet"/>
      <w:lvlText w:val="-"/>
      <w:lvlJc w:val="left"/>
      <w:pPr>
        <w:ind w:left="360" w:hanging="360"/>
      </w:pPr>
      <w:rPr>
        <w:rFonts w:ascii="Calibri" w:eastAsiaTheme="minorHAnsi" w:hAnsi="Calibri" w:cstheme="minorBidi"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3" w15:restartNumberingAfterBreak="0">
    <w:nsid w:val="5B9A59C1"/>
    <w:multiLevelType w:val="hybridMultilevel"/>
    <w:tmpl w:val="87F4FDD0"/>
    <w:lvl w:ilvl="0" w:tplc="041A000F">
      <w:start w:val="1"/>
      <w:numFmt w:val="decimal"/>
      <w:lvlText w:val="%1."/>
      <w:lvlJc w:val="left"/>
      <w:pPr>
        <w:ind w:left="720" w:hanging="360"/>
      </w:pPr>
    </w:lvl>
    <w:lvl w:ilvl="1" w:tplc="0D3E5658">
      <w:numFmt w:val="bullet"/>
      <w:lvlText w:val="•"/>
      <w:lvlJc w:val="left"/>
      <w:pPr>
        <w:ind w:left="1440" w:hanging="360"/>
      </w:pPr>
      <w:rPr>
        <w:rFonts w:ascii="Lucida Sans Unicode" w:eastAsia="Times New Roman" w:hAnsi="Lucida Sans Unicode" w:cs="Lucida Sans Unicode"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5CB13F9B"/>
    <w:multiLevelType w:val="hybridMultilevel"/>
    <w:tmpl w:val="BB5C5850"/>
    <w:lvl w:ilvl="0" w:tplc="1C2C1D74">
      <w:numFmt w:val="bullet"/>
      <w:lvlText w:val="-"/>
      <w:lvlJc w:val="left"/>
      <w:pPr>
        <w:ind w:left="360" w:hanging="360"/>
      </w:pPr>
      <w:rPr>
        <w:rFonts w:ascii="Calibri" w:eastAsiaTheme="minorHAnsi" w:hAnsi="Calibri" w:cstheme="minorBidi"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5" w15:restartNumberingAfterBreak="0">
    <w:nsid w:val="5F045C86"/>
    <w:multiLevelType w:val="hybridMultilevel"/>
    <w:tmpl w:val="92369004"/>
    <w:lvl w:ilvl="0" w:tplc="B2FC00D4">
      <w:start w:val="790"/>
      <w:numFmt w:val="bullet"/>
      <w:lvlText w:val="-"/>
      <w:lvlJc w:val="left"/>
      <w:pPr>
        <w:ind w:left="757" w:hanging="360"/>
      </w:pPr>
      <w:rPr>
        <w:rFonts w:ascii="Calibri" w:eastAsiaTheme="minorEastAsia" w:hAnsi="Calibri" w:cs="Times New Roman"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6" w15:restartNumberingAfterBreak="0">
    <w:nsid w:val="63DE7A34"/>
    <w:multiLevelType w:val="hybridMultilevel"/>
    <w:tmpl w:val="5BF6839E"/>
    <w:lvl w:ilvl="0" w:tplc="B2FC00D4">
      <w:start w:val="790"/>
      <w:numFmt w:val="bullet"/>
      <w:lvlText w:val="-"/>
      <w:lvlJc w:val="left"/>
      <w:pPr>
        <w:ind w:left="757" w:hanging="360"/>
      </w:pPr>
      <w:rPr>
        <w:rFonts w:ascii="Calibri" w:eastAsiaTheme="minorEastAsia" w:hAnsi="Calibri" w:cs="Times New Roman"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7" w15:restartNumberingAfterBreak="0">
    <w:nsid w:val="663F5668"/>
    <w:multiLevelType w:val="hybridMultilevel"/>
    <w:tmpl w:val="22C4213C"/>
    <w:lvl w:ilvl="0" w:tplc="DFBCE6CC">
      <w:start w:val="3"/>
      <w:numFmt w:val="bullet"/>
      <w:lvlText w:val="–"/>
      <w:lvlJc w:val="left"/>
      <w:pPr>
        <w:ind w:left="360" w:hanging="360"/>
      </w:pPr>
      <w:rPr>
        <w:rFonts w:ascii="Gill Sans MT" w:eastAsia="Gill Sans MT" w:hAnsi="Gill Sans MT" w:cs="Gill Sans MT"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8" w15:restartNumberingAfterBreak="0">
    <w:nsid w:val="69E66340"/>
    <w:multiLevelType w:val="hybridMultilevel"/>
    <w:tmpl w:val="96083794"/>
    <w:lvl w:ilvl="0" w:tplc="B2FC00D4">
      <w:start w:val="790"/>
      <w:numFmt w:val="bullet"/>
      <w:lvlText w:val="-"/>
      <w:lvlJc w:val="left"/>
      <w:pPr>
        <w:ind w:left="360" w:hanging="360"/>
      </w:pPr>
      <w:rPr>
        <w:rFonts w:ascii="Calibri" w:eastAsiaTheme="minorEastAsia" w:hAnsi="Calibri"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9" w15:restartNumberingAfterBreak="0">
    <w:nsid w:val="6BF72B3B"/>
    <w:multiLevelType w:val="hybridMultilevel"/>
    <w:tmpl w:val="5EF66448"/>
    <w:lvl w:ilvl="0" w:tplc="B2FC00D4">
      <w:start w:val="790"/>
      <w:numFmt w:val="bullet"/>
      <w:lvlText w:val="-"/>
      <w:lvlJc w:val="left"/>
      <w:pPr>
        <w:ind w:left="720" w:hanging="360"/>
      </w:pPr>
      <w:rPr>
        <w:rFonts w:ascii="Calibri" w:eastAsiaTheme="minorEastAsia"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0007D71"/>
    <w:multiLevelType w:val="hybridMultilevel"/>
    <w:tmpl w:val="67C2D8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7D271638"/>
    <w:multiLevelType w:val="hybridMultilevel"/>
    <w:tmpl w:val="52C48050"/>
    <w:lvl w:ilvl="0" w:tplc="9ABEE454">
      <w:start w:val="4"/>
      <w:numFmt w:val="bullet"/>
      <w:lvlText w:val="-"/>
      <w:lvlJc w:val="left"/>
      <w:pPr>
        <w:ind w:left="360" w:hanging="360"/>
      </w:pPr>
      <w:rPr>
        <w:rFonts w:ascii="Gill Sans MT" w:eastAsia="Times New Roman" w:hAnsi="Gill Sans MT"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2" w15:restartNumberingAfterBreak="0">
    <w:nsid w:val="7EB9648B"/>
    <w:multiLevelType w:val="hybridMultilevel"/>
    <w:tmpl w:val="E87A29C0"/>
    <w:lvl w:ilvl="0" w:tplc="9ABEE454">
      <w:start w:val="4"/>
      <w:numFmt w:val="bullet"/>
      <w:lvlText w:val="-"/>
      <w:lvlJc w:val="left"/>
      <w:pPr>
        <w:ind w:left="360" w:hanging="360"/>
      </w:pPr>
      <w:rPr>
        <w:rFonts w:ascii="Gill Sans MT" w:eastAsia="Times New Roman" w:hAnsi="Gill Sans MT"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3" w15:restartNumberingAfterBreak="0">
    <w:nsid w:val="7FA06D1A"/>
    <w:multiLevelType w:val="hybridMultilevel"/>
    <w:tmpl w:val="96EEB348"/>
    <w:lvl w:ilvl="0" w:tplc="0D3E5658">
      <w:numFmt w:val="bullet"/>
      <w:lvlText w:val="•"/>
      <w:lvlJc w:val="left"/>
      <w:pPr>
        <w:ind w:left="1092" w:hanging="360"/>
      </w:pPr>
      <w:rPr>
        <w:rFonts w:ascii="Lucida Sans Unicode" w:eastAsia="Times New Roman" w:hAnsi="Lucida Sans Unicode" w:cs="Lucida Sans Unicode" w:hint="default"/>
      </w:rPr>
    </w:lvl>
    <w:lvl w:ilvl="1" w:tplc="041A0003" w:tentative="1">
      <w:start w:val="1"/>
      <w:numFmt w:val="bullet"/>
      <w:lvlText w:val="o"/>
      <w:lvlJc w:val="left"/>
      <w:pPr>
        <w:ind w:left="1812" w:hanging="360"/>
      </w:pPr>
      <w:rPr>
        <w:rFonts w:ascii="Courier New" w:hAnsi="Courier New" w:cs="Courier New" w:hint="default"/>
      </w:rPr>
    </w:lvl>
    <w:lvl w:ilvl="2" w:tplc="041A0005" w:tentative="1">
      <w:start w:val="1"/>
      <w:numFmt w:val="bullet"/>
      <w:lvlText w:val=""/>
      <w:lvlJc w:val="left"/>
      <w:pPr>
        <w:ind w:left="2532" w:hanging="360"/>
      </w:pPr>
      <w:rPr>
        <w:rFonts w:ascii="Wingdings" w:hAnsi="Wingdings" w:hint="default"/>
      </w:rPr>
    </w:lvl>
    <w:lvl w:ilvl="3" w:tplc="041A0001" w:tentative="1">
      <w:start w:val="1"/>
      <w:numFmt w:val="bullet"/>
      <w:lvlText w:val=""/>
      <w:lvlJc w:val="left"/>
      <w:pPr>
        <w:ind w:left="3252" w:hanging="360"/>
      </w:pPr>
      <w:rPr>
        <w:rFonts w:ascii="Symbol" w:hAnsi="Symbol" w:hint="default"/>
      </w:rPr>
    </w:lvl>
    <w:lvl w:ilvl="4" w:tplc="041A0003" w:tentative="1">
      <w:start w:val="1"/>
      <w:numFmt w:val="bullet"/>
      <w:lvlText w:val="o"/>
      <w:lvlJc w:val="left"/>
      <w:pPr>
        <w:ind w:left="3972" w:hanging="360"/>
      </w:pPr>
      <w:rPr>
        <w:rFonts w:ascii="Courier New" w:hAnsi="Courier New" w:cs="Courier New" w:hint="default"/>
      </w:rPr>
    </w:lvl>
    <w:lvl w:ilvl="5" w:tplc="041A0005" w:tentative="1">
      <w:start w:val="1"/>
      <w:numFmt w:val="bullet"/>
      <w:lvlText w:val=""/>
      <w:lvlJc w:val="left"/>
      <w:pPr>
        <w:ind w:left="4692" w:hanging="360"/>
      </w:pPr>
      <w:rPr>
        <w:rFonts w:ascii="Wingdings" w:hAnsi="Wingdings" w:hint="default"/>
      </w:rPr>
    </w:lvl>
    <w:lvl w:ilvl="6" w:tplc="041A0001" w:tentative="1">
      <w:start w:val="1"/>
      <w:numFmt w:val="bullet"/>
      <w:lvlText w:val=""/>
      <w:lvlJc w:val="left"/>
      <w:pPr>
        <w:ind w:left="5412" w:hanging="360"/>
      </w:pPr>
      <w:rPr>
        <w:rFonts w:ascii="Symbol" w:hAnsi="Symbol" w:hint="default"/>
      </w:rPr>
    </w:lvl>
    <w:lvl w:ilvl="7" w:tplc="041A0003" w:tentative="1">
      <w:start w:val="1"/>
      <w:numFmt w:val="bullet"/>
      <w:lvlText w:val="o"/>
      <w:lvlJc w:val="left"/>
      <w:pPr>
        <w:ind w:left="6132" w:hanging="360"/>
      </w:pPr>
      <w:rPr>
        <w:rFonts w:ascii="Courier New" w:hAnsi="Courier New" w:cs="Courier New" w:hint="default"/>
      </w:rPr>
    </w:lvl>
    <w:lvl w:ilvl="8" w:tplc="041A0005" w:tentative="1">
      <w:start w:val="1"/>
      <w:numFmt w:val="bullet"/>
      <w:lvlText w:val=""/>
      <w:lvlJc w:val="left"/>
      <w:pPr>
        <w:ind w:left="6852" w:hanging="360"/>
      </w:pPr>
      <w:rPr>
        <w:rFonts w:ascii="Wingdings" w:hAnsi="Wingdings" w:hint="default"/>
      </w:rPr>
    </w:lvl>
  </w:abstractNum>
  <w:num w:numId="1">
    <w:abstractNumId w:val="19"/>
  </w:num>
  <w:num w:numId="2">
    <w:abstractNumId w:val="19"/>
  </w:num>
  <w:num w:numId="3">
    <w:abstractNumId w:val="8"/>
  </w:num>
  <w:num w:numId="4">
    <w:abstractNumId w:val="5"/>
  </w:num>
  <w:num w:numId="5">
    <w:abstractNumId w:val="21"/>
  </w:num>
  <w:num w:numId="6">
    <w:abstractNumId w:val="11"/>
  </w:num>
  <w:num w:numId="7">
    <w:abstractNumId w:val="24"/>
  </w:num>
  <w:num w:numId="8">
    <w:abstractNumId w:val="22"/>
  </w:num>
  <w:num w:numId="9">
    <w:abstractNumId w:val="6"/>
  </w:num>
  <w:num w:numId="10">
    <w:abstractNumId w:val="15"/>
  </w:num>
  <w:num w:numId="11">
    <w:abstractNumId w:val="17"/>
  </w:num>
  <w:num w:numId="12">
    <w:abstractNumId w:val="30"/>
  </w:num>
  <w:num w:numId="13">
    <w:abstractNumId w:val="25"/>
  </w:num>
  <w:num w:numId="14">
    <w:abstractNumId w:val="26"/>
  </w:num>
  <w:num w:numId="15">
    <w:abstractNumId w:val="14"/>
  </w:num>
  <w:num w:numId="16">
    <w:abstractNumId w:val="1"/>
  </w:num>
  <w:num w:numId="17">
    <w:abstractNumId w:val="3"/>
  </w:num>
  <w:num w:numId="18">
    <w:abstractNumId w:val="7"/>
  </w:num>
  <w:num w:numId="19">
    <w:abstractNumId w:val="33"/>
  </w:num>
  <w:num w:numId="20">
    <w:abstractNumId w:val="16"/>
  </w:num>
  <w:num w:numId="21">
    <w:abstractNumId w:val="0"/>
  </w:num>
  <w:num w:numId="22">
    <w:abstractNumId w:val="2"/>
  </w:num>
  <w:num w:numId="23">
    <w:abstractNumId w:val="23"/>
  </w:num>
  <w:num w:numId="24">
    <w:abstractNumId w:val="28"/>
  </w:num>
  <w:num w:numId="25">
    <w:abstractNumId w:val="9"/>
  </w:num>
  <w:num w:numId="26">
    <w:abstractNumId w:val="13"/>
  </w:num>
  <w:num w:numId="27">
    <w:abstractNumId w:val="12"/>
  </w:num>
  <w:num w:numId="28">
    <w:abstractNumId w:val="10"/>
  </w:num>
  <w:num w:numId="29">
    <w:abstractNumId w:val="20"/>
  </w:num>
  <w:num w:numId="30">
    <w:abstractNumId w:val="29"/>
  </w:num>
  <w:num w:numId="31">
    <w:abstractNumId w:val="4"/>
  </w:num>
  <w:num w:numId="32">
    <w:abstractNumId w:val="32"/>
  </w:num>
  <w:num w:numId="33">
    <w:abstractNumId w:val="27"/>
  </w:num>
  <w:num w:numId="34">
    <w:abstractNumId w:val="31"/>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192"/>
    <w:rsid w:val="00013B28"/>
    <w:rsid w:val="0004103A"/>
    <w:rsid w:val="0006127A"/>
    <w:rsid w:val="00074CB2"/>
    <w:rsid w:val="00076855"/>
    <w:rsid w:val="00080F6D"/>
    <w:rsid w:val="000B6F8D"/>
    <w:rsid w:val="000C0642"/>
    <w:rsid w:val="00125780"/>
    <w:rsid w:val="001A6B65"/>
    <w:rsid w:val="001F3D47"/>
    <w:rsid w:val="00240408"/>
    <w:rsid w:val="002421E2"/>
    <w:rsid w:val="00272F35"/>
    <w:rsid w:val="002B4A80"/>
    <w:rsid w:val="002C1DED"/>
    <w:rsid w:val="002D5F32"/>
    <w:rsid w:val="002E6AC3"/>
    <w:rsid w:val="00321312"/>
    <w:rsid w:val="00351933"/>
    <w:rsid w:val="00354828"/>
    <w:rsid w:val="00357E5E"/>
    <w:rsid w:val="00391859"/>
    <w:rsid w:val="003B44AC"/>
    <w:rsid w:val="003C2394"/>
    <w:rsid w:val="003D3478"/>
    <w:rsid w:val="00400192"/>
    <w:rsid w:val="004904C7"/>
    <w:rsid w:val="00494542"/>
    <w:rsid w:val="00494F4A"/>
    <w:rsid w:val="004A43E9"/>
    <w:rsid w:val="004A5377"/>
    <w:rsid w:val="004B0851"/>
    <w:rsid w:val="004B64F4"/>
    <w:rsid w:val="004C056D"/>
    <w:rsid w:val="004C088E"/>
    <w:rsid w:val="004C3B40"/>
    <w:rsid w:val="004D309A"/>
    <w:rsid w:val="00546DDC"/>
    <w:rsid w:val="00565135"/>
    <w:rsid w:val="005846DF"/>
    <w:rsid w:val="00595DC6"/>
    <w:rsid w:val="005A4E5D"/>
    <w:rsid w:val="005A6140"/>
    <w:rsid w:val="005D4803"/>
    <w:rsid w:val="0062217F"/>
    <w:rsid w:val="006461B2"/>
    <w:rsid w:val="0067172B"/>
    <w:rsid w:val="00677726"/>
    <w:rsid w:val="00696930"/>
    <w:rsid w:val="006B7733"/>
    <w:rsid w:val="00707C4E"/>
    <w:rsid w:val="00725DF5"/>
    <w:rsid w:val="00775398"/>
    <w:rsid w:val="007B6B89"/>
    <w:rsid w:val="007D5CAB"/>
    <w:rsid w:val="008612FF"/>
    <w:rsid w:val="00876DA8"/>
    <w:rsid w:val="00880080"/>
    <w:rsid w:val="00884A3A"/>
    <w:rsid w:val="008B1116"/>
    <w:rsid w:val="008C1FAD"/>
    <w:rsid w:val="008F783A"/>
    <w:rsid w:val="0097176C"/>
    <w:rsid w:val="0098255D"/>
    <w:rsid w:val="009941AA"/>
    <w:rsid w:val="00A55634"/>
    <w:rsid w:val="00AA2D6A"/>
    <w:rsid w:val="00AD4522"/>
    <w:rsid w:val="00B257EE"/>
    <w:rsid w:val="00B44229"/>
    <w:rsid w:val="00B50AD0"/>
    <w:rsid w:val="00B535BD"/>
    <w:rsid w:val="00B553E0"/>
    <w:rsid w:val="00B57275"/>
    <w:rsid w:val="00B57693"/>
    <w:rsid w:val="00B9522B"/>
    <w:rsid w:val="00BB1E2D"/>
    <w:rsid w:val="00C06CAB"/>
    <w:rsid w:val="00C20410"/>
    <w:rsid w:val="00C233A1"/>
    <w:rsid w:val="00C5525F"/>
    <w:rsid w:val="00CB11C6"/>
    <w:rsid w:val="00CC2912"/>
    <w:rsid w:val="00D11B94"/>
    <w:rsid w:val="00D437B0"/>
    <w:rsid w:val="00D52249"/>
    <w:rsid w:val="00D531D8"/>
    <w:rsid w:val="00D747F1"/>
    <w:rsid w:val="00E224B9"/>
    <w:rsid w:val="00E22B58"/>
    <w:rsid w:val="00E34C81"/>
    <w:rsid w:val="00E951AB"/>
    <w:rsid w:val="00EB4A12"/>
    <w:rsid w:val="00ED31B6"/>
    <w:rsid w:val="00F05396"/>
    <w:rsid w:val="00F053F9"/>
    <w:rsid w:val="00F11E35"/>
    <w:rsid w:val="00F6772A"/>
    <w:rsid w:val="00F7280A"/>
    <w:rsid w:val="00F84AB1"/>
    <w:rsid w:val="00FD6AD0"/>
    <w:rsid w:val="00FE188A"/>
    <w:rsid w:val="00FF689F"/>
  </w:rsids>
  <m:mathPr>
    <m:mathFont m:val="Cambria Math"/>
    <m:brkBin m:val="before"/>
    <m:brkBinSub m:val="--"/>
    <m:smallFrac m:val="0"/>
    <m:dispDef/>
    <m:lMargin m:val="0"/>
    <m:rMargin m:val="0"/>
    <m:defJc m:val="centerGroup"/>
    <m:wrapIndent m:val="1440"/>
    <m:intLim m:val="subSup"/>
    <m:naryLim m:val="undOvr"/>
  </m:mathPr>
  <w:themeFontLang w:val="en-GB" w:eastAsia="hr-H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5D85B673-61BC-42D1-B54A-5AD5AB72B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hr-HR" w:eastAsia="hr-H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9693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B9522B"/>
    <w:pPr>
      <w:numPr>
        <w:ilvl w:val="2"/>
        <w:numId w:val="16"/>
      </w:numPr>
      <w:spacing w:before="160" w:line="271" w:lineRule="auto"/>
      <w:ind w:left="1286"/>
      <w:outlineLvl w:val="2"/>
    </w:pPr>
    <w:rPr>
      <w:rFonts w:ascii="Gill Sans MT" w:eastAsiaTheme="majorEastAsia" w:hAnsi="Gill Sans MT" w:cstheme="majorBidi"/>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D747F1"/>
    <w:pPr>
      <w:ind w:left="720"/>
      <w:contextualSpacing/>
    </w:pPr>
  </w:style>
  <w:style w:type="paragraph" w:customStyle="1" w:styleId="pt-000077">
    <w:name w:val="pt-000077"/>
    <w:basedOn w:val="Normal"/>
    <w:rsid w:val="00F11E35"/>
    <w:pPr>
      <w:spacing w:before="100" w:beforeAutospacing="1" w:after="100" w:afterAutospacing="1" w:line="240" w:lineRule="auto"/>
    </w:pPr>
    <w:rPr>
      <w:rFonts w:ascii="Times New Roman"/>
      <w:sz w:val="24"/>
      <w:szCs w:val="24"/>
    </w:rPr>
  </w:style>
  <w:style w:type="character" w:customStyle="1" w:styleId="pt-000078">
    <w:name w:val="pt-000078"/>
    <w:basedOn w:val="DefaultParagraphFont"/>
    <w:rsid w:val="00F11E35"/>
  </w:style>
  <w:style w:type="character" w:customStyle="1" w:styleId="pt-zadanifontodlomka-000058">
    <w:name w:val="pt-zadanifontodlomka-000058"/>
    <w:basedOn w:val="DefaultParagraphFont"/>
    <w:rsid w:val="00F11E35"/>
  </w:style>
  <w:style w:type="character" w:customStyle="1" w:styleId="pt-zadanifontodlomka-000076">
    <w:name w:val="pt-zadanifontodlomka-000076"/>
    <w:basedOn w:val="DefaultParagraphFont"/>
    <w:rsid w:val="00F11E35"/>
  </w:style>
  <w:style w:type="paragraph" w:customStyle="1" w:styleId="pt-000082">
    <w:name w:val="pt-000082"/>
    <w:basedOn w:val="Normal"/>
    <w:rsid w:val="00F11E35"/>
    <w:pPr>
      <w:spacing w:before="100" w:beforeAutospacing="1" w:after="100" w:afterAutospacing="1" w:line="240" w:lineRule="auto"/>
    </w:pPr>
    <w:rPr>
      <w:rFonts w:ascii="Times New Roman"/>
      <w:sz w:val="24"/>
      <w:szCs w:val="24"/>
    </w:rPr>
  </w:style>
  <w:style w:type="character" w:customStyle="1" w:styleId="italic">
    <w:name w:val="italic"/>
    <w:basedOn w:val="DefaultParagraphFont"/>
    <w:rsid w:val="00C06CAB"/>
  </w:style>
  <w:style w:type="character" w:styleId="CommentReference">
    <w:name w:val="annotation reference"/>
    <w:basedOn w:val="DefaultParagraphFont"/>
    <w:uiPriority w:val="99"/>
    <w:unhideWhenUsed/>
    <w:rsid w:val="004C056D"/>
    <w:rPr>
      <w:sz w:val="16"/>
      <w:szCs w:val="16"/>
    </w:rPr>
  </w:style>
  <w:style w:type="paragraph" w:styleId="CommentText">
    <w:name w:val="annotation text"/>
    <w:basedOn w:val="Normal"/>
    <w:link w:val="CommentTextChar"/>
    <w:uiPriority w:val="99"/>
    <w:unhideWhenUsed/>
    <w:rsid w:val="004C056D"/>
    <w:pPr>
      <w:spacing w:line="240" w:lineRule="auto"/>
    </w:pPr>
    <w:rPr>
      <w:sz w:val="20"/>
      <w:szCs w:val="20"/>
    </w:rPr>
  </w:style>
  <w:style w:type="character" w:customStyle="1" w:styleId="CommentTextChar">
    <w:name w:val="Comment Text Char"/>
    <w:basedOn w:val="DefaultParagraphFont"/>
    <w:link w:val="CommentText"/>
    <w:uiPriority w:val="99"/>
    <w:rsid w:val="004C056D"/>
    <w:rPr>
      <w:sz w:val="20"/>
      <w:szCs w:val="20"/>
    </w:rPr>
  </w:style>
  <w:style w:type="paragraph" w:styleId="CommentSubject">
    <w:name w:val="annotation subject"/>
    <w:basedOn w:val="CommentText"/>
    <w:next w:val="CommentText"/>
    <w:link w:val="CommentSubjectChar"/>
    <w:uiPriority w:val="99"/>
    <w:semiHidden/>
    <w:unhideWhenUsed/>
    <w:rsid w:val="004C056D"/>
    <w:rPr>
      <w:b/>
      <w:bCs/>
    </w:rPr>
  </w:style>
  <w:style w:type="character" w:customStyle="1" w:styleId="CommentSubjectChar">
    <w:name w:val="Comment Subject Char"/>
    <w:basedOn w:val="CommentTextChar"/>
    <w:link w:val="CommentSubject"/>
    <w:uiPriority w:val="99"/>
    <w:semiHidden/>
    <w:rsid w:val="004C056D"/>
    <w:rPr>
      <w:b/>
      <w:bCs/>
      <w:sz w:val="20"/>
      <w:szCs w:val="20"/>
    </w:rPr>
  </w:style>
  <w:style w:type="paragraph" w:styleId="BalloonText">
    <w:name w:val="Balloon Text"/>
    <w:basedOn w:val="Normal"/>
    <w:link w:val="BalloonTextChar"/>
    <w:uiPriority w:val="99"/>
    <w:semiHidden/>
    <w:unhideWhenUsed/>
    <w:rsid w:val="004C05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56D"/>
    <w:rPr>
      <w:rFonts w:ascii="Segoe UI" w:hAnsi="Segoe UI" w:cs="Segoe UI"/>
      <w:sz w:val="18"/>
      <w:szCs w:val="18"/>
    </w:rPr>
  </w:style>
  <w:style w:type="table" w:styleId="TableGrid">
    <w:name w:val="Table Grid"/>
    <w:basedOn w:val="TableNormal"/>
    <w:uiPriority w:val="59"/>
    <w:rsid w:val="00AD4522"/>
    <w:pPr>
      <w:spacing w:after="0" w:line="240" w:lineRule="auto"/>
    </w:pPr>
    <w:rPr>
      <w:rFonts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11B94"/>
    <w:pPr>
      <w:autoSpaceDE w:val="0"/>
      <w:autoSpaceDN w:val="0"/>
      <w:adjustRightInd w:val="0"/>
      <w:spacing w:after="0" w:line="240" w:lineRule="auto"/>
    </w:pPr>
    <w:rPr>
      <w:rFonts w:ascii="Times New Roman" w:eastAsiaTheme="minorHAnsi"/>
      <w:color w:val="000000"/>
      <w:sz w:val="24"/>
      <w:szCs w:val="24"/>
      <w:lang w:eastAsia="en-US"/>
    </w:rPr>
  </w:style>
  <w:style w:type="paragraph" w:customStyle="1" w:styleId="Pa25">
    <w:name w:val="Pa25"/>
    <w:basedOn w:val="Default"/>
    <w:next w:val="Default"/>
    <w:uiPriority w:val="99"/>
    <w:rsid w:val="00D11B94"/>
    <w:pPr>
      <w:spacing w:line="281" w:lineRule="atLeast"/>
    </w:pPr>
    <w:rPr>
      <w:rFonts w:ascii="EC Square Sans Pro" w:hAnsi="EC Square Sans Pro" w:cstheme="minorBidi"/>
      <w:color w:val="auto"/>
    </w:rPr>
  </w:style>
  <w:style w:type="paragraph" w:customStyle="1" w:styleId="Pa23">
    <w:name w:val="Pa23"/>
    <w:basedOn w:val="Default"/>
    <w:next w:val="Default"/>
    <w:uiPriority w:val="99"/>
    <w:rsid w:val="00D11B94"/>
    <w:pPr>
      <w:spacing w:line="191" w:lineRule="atLeast"/>
    </w:pPr>
    <w:rPr>
      <w:rFonts w:ascii="EC Square Sans Pro" w:hAnsi="EC Square Sans Pro" w:cstheme="minorBidi"/>
      <w:color w:val="auto"/>
    </w:rPr>
  </w:style>
  <w:style w:type="paragraph" w:customStyle="1" w:styleId="Pa18">
    <w:name w:val="Pa18"/>
    <w:basedOn w:val="Default"/>
    <w:next w:val="Default"/>
    <w:uiPriority w:val="99"/>
    <w:rsid w:val="00D11B94"/>
    <w:pPr>
      <w:spacing w:line="181" w:lineRule="atLeast"/>
    </w:pPr>
    <w:rPr>
      <w:rFonts w:ascii="EC Square Sans Pro" w:hAnsi="EC Square Sans Pro" w:cstheme="minorBidi"/>
      <w:color w:val="auto"/>
    </w:rPr>
  </w:style>
  <w:style w:type="paragraph" w:styleId="Header">
    <w:name w:val="header"/>
    <w:basedOn w:val="Normal"/>
    <w:link w:val="HeaderChar"/>
    <w:uiPriority w:val="99"/>
    <w:unhideWhenUsed/>
    <w:rsid w:val="00357E5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57E5E"/>
  </w:style>
  <w:style w:type="paragraph" w:styleId="Footer">
    <w:name w:val="footer"/>
    <w:basedOn w:val="Normal"/>
    <w:link w:val="FooterChar"/>
    <w:uiPriority w:val="99"/>
    <w:unhideWhenUsed/>
    <w:rsid w:val="00357E5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57E5E"/>
  </w:style>
  <w:style w:type="character" w:customStyle="1" w:styleId="ListParagraphChar">
    <w:name w:val="List Paragraph Char"/>
    <w:link w:val="ListParagraph"/>
    <w:locked/>
    <w:rsid w:val="00357E5E"/>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sid w:val="00677726"/>
    <w:pPr>
      <w:spacing w:after="0" w:line="240" w:lineRule="auto"/>
    </w:pPr>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sid w:val="00677726"/>
    <w:rPr>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basedOn w:val="DefaultParagraphFont"/>
    <w:link w:val="Char2"/>
    <w:uiPriority w:val="99"/>
    <w:unhideWhenUsed/>
    <w:qFormat/>
    <w:rsid w:val="00677726"/>
    <w:rPr>
      <w:vertAlign w:val="superscript"/>
    </w:rPr>
  </w:style>
  <w:style w:type="paragraph" w:customStyle="1" w:styleId="Char2">
    <w:name w:val="Char2"/>
    <w:basedOn w:val="Normal"/>
    <w:link w:val="FootnoteReference"/>
    <w:uiPriority w:val="99"/>
    <w:rsid w:val="00B9522B"/>
    <w:pPr>
      <w:spacing w:line="240" w:lineRule="exact"/>
    </w:pPr>
    <w:rPr>
      <w:vertAlign w:val="superscript"/>
    </w:rPr>
  </w:style>
  <w:style w:type="paragraph" w:customStyle="1" w:styleId="bullets">
    <w:name w:val="bullets"/>
    <w:basedOn w:val="ListParagraph"/>
    <w:link w:val="bulletsChar"/>
    <w:qFormat/>
    <w:rsid w:val="00B9522B"/>
    <w:pPr>
      <w:spacing w:after="0" w:line="240" w:lineRule="auto"/>
      <w:ind w:left="0"/>
    </w:pPr>
    <w:rPr>
      <w:rFonts w:eastAsiaTheme="minorHAnsi" w:hAnsiTheme="minorHAnsi" w:cstheme="minorBidi"/>
      <w:lang w:val="en-GB" w:eastAsia="en-US"/>
    </w:rPr>
  </w:style>
  <w:style w:type="character" w:customStyle="1" w:styleId="bulletsChar">
    <w:name w:val="bullets Char"/>
    <w:link w:val="bullets"/>
    <w:rsid w:val="00B9522B"/>
    <w:rPr>
      <w:rFonts w:eastAsiaTheme="minorHAnsi" w:hAnsiTheme="minorHAnsi" w:cstheme="minorBidi"/>
      <w:lang w:val="en-GB" w:eastAsia="en-US"/>
    </w:rPr>
  </w:style>
  <w:style w:type="character" w:customStyle="1" w:styleId="Heading3Char">
    <w:name w:val="Heading 3 Char"/>
    <w:basedOn w:val="DefaultParagraphFont"/>
    <w:link w:val="Heading3"/>
    <w:uiPriority w:val="9"/>
    <w:rsid w:val="00B9522B"/>
    <w:rPr>
      <w:rFonts w:ascii="Gill Sans MT" w:eastAsiaTheme="majorEastAsia" w:hAnsi="Gill Sans MT" w:cstheme="majorBidi"/>
      <w:b/>
      <w:bCs/>
      <w:lang w:eastAsia="en-US"/>
    </w:rPr>
  </w:style>
  <w:style w:type="character" w:customStyle="1" w:styleId="Heading1Char">
    <w:name w:val="Heading 1 Char"/>
    <w:basedOn w:val="DefaultParagraphFont"/>
    <w:link w:val="Heading1"/>
    <w:uiPriority w:val="9"/>
    <w:rsid w:val="00696930"/>
    <w:rPr>
      <w:rFonts w:asciiTheme="majorHAnsi" w:eastAsiaTheme="majorEastAsia" w:hAnsiTheme="majorHAnsi" w:cstheme="majorBidi"/>
      <w:color w:val="2F5496" w:themeColor="accent1" w:themeShade="BF"/>
      <w:sz w:val="32"/>
      <w:szCs w:val="32"/>
    </w:rPr>
  </w:style>
  <w:style w:type="table" w:customStyle="1" w:styleId="TableGrid1">
    <w:name w:val="Table Grid1"/>
    <w:basedOn w:val="TableNormal"/>
    <w:next w:val="TableGrid"/>
    <w:uiPriority w:val="39"/>
    <w:rsid w:val="00A55634"/>
    <w:pPr>
      <w:spacing w:after="0" w:line="240" w:lineRule="auto"/>
    </w:pPr>
    <w:rPr>
      <w:rFonts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806886">
      <w:bodyDiv w:val="1"/>
      <w:marLeft w:val="0"/>
      <w:marRight w:val="0"/>
      <w:marTop w:val="0"/>
      <w:marBottom w:val="0"/>
      <w:divBdr>
        <w:top w:val="none" w:sz="0" w:space="0" w:color="auto"/>
        <w:left w:val="none" w:sz="0" w:space="0" w:color="auto"/>
        <w:bottom w:val="none" w:sz="0" w:space="0" w:color="auto"/>
        <w:right w:val="none" w:sz="0" w:space="0" w:color="auto"/>
      </w:divBdr>
    </w:div>
    <w:div w:id="2127117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B9978-0CF8-44B8-B546-40C2724BD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3212</Words>
  <Characters>18315</Characters>
  <Application>Microsoft Office Word</Application>
  <DocSecurity>0</DocSecurity>
  <Lines>152</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21485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dc:creator>
  <cp:lastModifiedBy>Mario Trezić</cp:lastModifiedBy>
  <cp:revision>3</cp:revision>
  <dcterms:created xsi:type="dcterms:W3CDTF">2017-10-02T10:15:00Z</dcterms:created>
  <dcterms:modified xsi:type="dcterms:W3CDTF">2017-10-04T12:18:00Z</dcterms:modified>
</cp:coreProperties>
</file>